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tabs>
          <w:tab w:val="left" w:pos="1845" w:leader="none"/>
        </w:tabs>
        <w:spacing w:lineRule="exact" w:line="360"/>
        <w:ind w:hanging="0"/>
        <w:jc w:val="left"/>
        <w:rPr/>
      </w:pPr>
      <w:r>
        <w:rPr>
          <w:rFonts w:eastAsia="Arial Unicode MS" w:cs="Arial Unicode MS" w:ascii="Arial Unicode MS" w:hAnsi="Arial Unicode MS"/>
          <w:sz w:val="24"/>
          <w:szCs w:val="24"/>
          <w:lang w:eastAsia="ru-RU" w:bidi="ru-RU"/>
        </w:rPr>
        <w:tab/>
      </w:r>
    </w:p>
    <w:tbl>
      <w:tblPr>
        <w:tblStyle w:val="TableNormal"/>
        <w:tblW w:w="9810" w:type="dxa"/>
        <w:jc w:val="left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1e0"/>
      </w:tblPr>
      <w:tblGrid>
        <w:gridCol w:w="5175"/>
        <w:gridCol w:w="4635"/>
      </w:tblGrid>
      <w:tr>
        <w:trPr>
          <w:trHeight w:val="1096" w:hRule="atLeast"/>
        </w:trPr>
        <w:tc>
          <w:tcPr>
            <w:tcW w:w="5175" w:type="dxa"/>
            <w:tcBorders/>
            <w:shd w:fill="auto" w:val="clear"/>
          </w:tcPr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b/>
                <w:spacing w:val="-2"/>
                <w:sz w:val="28"/>
                <w:szCs w:val="28"/>
              </w:rPr>
              <w:t>ПРИНЯТО:</w:t>
            </w:r>
          </w:p>
          <w:p>
            <w:pPr>
              <w:pStyle w:val="Normal"/>
              <w:ind w:hanging="0"/>
              <w:rPr>
                <w:b/>
                <w:b/>
                <w:spacing w:val="-2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Normal"/>
              <w:ind w:hanging="0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b w:val="false"/>
                <w:bCs w:val="false"/>
                <w:sz w:val="28"/>
                <w:szCs w:val="28"/>
              </w:rPr>
              <w:t xml:space="preserve">На Общем собрании работников </w:t>
            </w:r>
          </w:p>
          <w:p>
            <w:pPr>
              <w:pStyle w:val="Normal"/>
              <w:ind w:hanging="0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b w:val="false"/>
                <w:bCs w:val="false"/>
                <w:sz w:val="28"/>
                <w:szCs w:val="28"/>
              </w:rPr>
              <w:t xml:space="preserve">Протокол №   1       от 29.11.2024 </w:t>
            </w:r>
          </w:p>
          <w:p>
            <w:pPr>
              <w:pStyle w:val="Normal"/>
              <w:jc w:val="center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b w:val="false"/>
                <w:bCs w:val="false"/>
                <w:sz w:val="28"/>
                <w:szCs w:val="28"/>
              </w:rPr>
            </w:r>
          </w:p>
        </w:tc>
        <w:tc>
          <w:tcPr>
            <w:tcW w:w="4635" w:type="dxa"/>
            <w:tcBorders/>
            <w:shd w:fill="auto" w:val="clear"/>
          </w:tcPr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УТВЕРЖДАЮ</w:t>
            </w:r>
          </w:p>
          <w:p>
            <w:pPr>
              <w:pStyle w:val="Normal"/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</w:t>
            </w:r>
            <w:r>
              <w:rPr>
                <w:b w:val="false"/>
                <w:bCs w:val="false"/>
                <w:sz w:val="28"/>
                <w:szCs w:val="28"/>
              </w:rPr>
              <w:t xml:space="preserve">Заведующий МБДОУ г.Керчи РК </w:t>
            </w:r>
          </w:p>
          <w:p>
            <w:pPr>
              <w:pStyle w:val="Normal"/>
              <w:ind w:hanging="0"/>
              <w:jc w:val="both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b w:val="false"/>
                <w:bCs w:val="false"/>
                <w:sz w:val="28"/>
                <w:szCs w:val="28"/>
              </w:rPr>
              <w:t xml:space="preserve"> </w:t>
            </w:r>
            <w:r>
              <w:rPr>
                <w:b w:val="false"/>
                <w:bCs w:val="false"/>
                <w:sz w:val="28"/>
                <w:szCs w:val="28"/>
              </w:rPr>
              <w:t>«Детский сад комбинированного</w:t>
            </w:r>
          </w:p>
          <w:p>
            <w:pPr>
              <w:pStyle w:val="Normal"/>
              <w:ind w:hanging="0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b w:val="false"/>
                <w:bCs w:val="false"/>
                <w:sz w:val="28"/>
                <w:szCs w:val="28"/>
              </w:rPr>
              <w:t xml:space="preserve"> </w:t>
            </w:r>
            <w:r>
              <w:rPr>
                <w:b w:val="false"/>
                <w:bCs w:val="false"/>
                <w:sz w:val="28"/>
                <w:szCs w:val="28"/>
              </w:rPr>
              <w:t>вида 51 «Журавушка</w:t>
            </w:r>
          </w:p>
          <w:p>
            <w:pPr>
              <w:pStyle w:val="Normal"/>
              <w:ind w:hanging="0"/>
              <w:rPr>
                <w:b w:val="false"/>
                <w:b w:val="false"/>
                <w:bCs w:val="false"/>
                <w:sz w:val="28"/>
                <w:szCs w:val="28"/>
              </w:rPr>
            </w:pPr>
            <w:r>
              <w:rPr>
                <w:b w:val="false"/>
                <w:bCs w:val="false"/>
                <w:sz w:val="28"/>
                <w:szCs w:val="28"/>
              </w:rPr>
              <w:t>_________________Т.Н.Лунькова</w:t>
            </w:r>
          </w:p>
          <w:p>
            <w:pPr>
              <w:pStyle w:val="Normal"/>
              <w:ind w:hanging="0"/>
              <w:rPr>
                <w:sz w:val="28"/>
                <w:szCs w:val="28"/>
              </w:rPr>
            </w:pPr>
            <w:r>
              <w:rPr>
                <w:b w:val="false"/>
                <w:bCs w:val="false"/>
                <w:sz w:val="28"/>
                <w:szCs w:val="28"/>
              </w:rPr>
              <w:t>Приказ №  ______от ________2024 г</w:t>
            </w:r>
            <w:r>
              <w:rPr>
                <w:b/>
                <w:sz w:val="28"/>
                <w:szCs w:val="28"/>
              </w:rPr>
              <w:t>.</w:t>
            </w:r>
          </w:p>
        </w:tc>
      </w:tr>
    </w:tbl>
    <w:p>
      <w:pPr>
        <w:pStyle w:val="Normal"/>
        <w:widowControl w:val="false"/>
        <w:ind w:hanging="0"/>
        <w:jc w:val="left"/>
        <w:rPr>
          <w:rFonts w:eastAsia="Times New Roman"/>
          <w:bCs/>
          <w:color w:val="00000A"/>
          <w:sz w:val="24"/>
          <w:szCs w:val="24"/>
        </w:rPr>
      </w:pPr>
      <w:r>
        <w:rPr>
          <w:rFonts w:eastAsia="Times New Roman"/>
          <w:color w:val="00000A"/>
          <w:sz w:val="20"/>
          <w:szCs w:val="24"/>
        </w:rPr>
      </w:r>
    </w:p>
    <w:p>
      <w:pPr>
        <w:pStyle w:val="Normal"/>
        <w:widowControl w:val="false"/>
        <w:ind w:hanging="0"/>
        <w:jc w:val="left"/>
        <w:rPr>
          <w:rFonts w:eastAsia="Times New Roman"/>
          <w:color w:val="00000A"/>
          <w:sz w:val="20"/>
          <w:szCs w:val="24"/>
        </w:rPr>
      </w:pPr>
      <w:r>
        <w:rPr>
          <w:rFonts w:eastAsia="Times New Roman"/>
          <w:color w:val="00000A"/>
          <w:sz w:val="20"/>
          <w:szCs w:val="24"/>
        </w:rPr>
      </w:r>
    </w:p>
    <w:p>
      <w:pPr>
        <w:pStyle w:val="Normal"/>
        <w:widowControl w:val="false"/>
        <w:ind w:hanging="0"/>
        <w:jc w:val="left"/>
        <w:rPr>
          <w:rFonts w:eastAsia="Times New Roman"/>
          <w:color w:val="00000A"/>
          <w:sz w:val="20"/>
          <w:szCs w:val="24"/>
        </w:rPr>
      </w:pPr>
      <w:r>
        <w:rPr>
          <w:rFonts w:eastAsia="Times New Roman"/>
          <w:color w:val="00000A"/>
          <w:sz w:val="20"/>
          <w:szCs w:val="24"/>
        </w:rPr>
      </w:r>
    </w:p>
    <w:p>
      <w:pPr>
        <w:pStyle w:val="Normal"/>
        <w:widowControl w:val="false"/>
        <w:ind w:hanging="0"/>
        <w:jc w:val="left"/>
        <w:rPr>
          <w:rFonts w:eastAsia="Times New Roman"/>
          <w:color w:val="00000A"/>
          <w:sz w:val="20"/>
          <w:szCs w:val="24"/>
        </w:rPr>
      </w:pPr>
      <w:r>
        <w:rPr>
          <w:rFonts w:eastAsia="Times New Roman"/>
          <w:color w:val="00000A"/>
          <w:sz w:val="20"/>
          <w:szCs w:val="24"/>
        </w:rPr>
      </w:r>
    </w:p>
    <w:p>
      <w:pPr>
        <w:pStyle w:val="Normal"/>
        <w:widowControl w:val="false"/>
        <w:ind w:hanging="0"/>
        <w:jc w:val="left"/>
        <w:rPr>
          <w:rFonts w:eastAsia="Times New Roman"/>
          <w:color w:val="00000A"/>
          <w:sz w:val="20"/>
          <w:szCs w:val="24"/>
        </w:rPr>
      </w:pPr>
      <w:r>
        <w:rPr>
          <w:rFonts w:eastAsia="Times New Roman"/>
          <w:color w:val="00000A"/>
          <w:sz w:val="20"/>
          <w:szCs w:val="24"/>
        </w:rPr>
      </w:r>
    </w:p>
    <w:p>
      <w:pPr>
        <w:pStyle w:val="Normal"/>
        <w:widowControl w:val="false"/>
        <w:ind w:hanging="0"/>
        <w:jc w:val="left"/>
        <w:rPr>
          <w:rFonts w:eastAsia="Times New Roman"/>
          <w:color w:val="00000A"/>
          <w:sz w:val="20"/>
          <w:szCs w:val="24"/>
        </w:rPr>
      </w:pPr>
      <w:r>
        <w:rPr>
          <w:rFonts w:eastAsia="Times New Roman"/>
          <w:color w:val="00000A"/>
          <w:sz w:val="20"/>
          <w:szCs w:val="24"/>
        </w:rPr>
      </w:r>
    </w:p>
    <w:p>
      <w:pPr>
        <w:pStyle w:val="Normal"/>
        <w:widowControl w:val="false"/>
        <w:ind w:hanging="0"/>
        <w:jc w:val="left"/>
        <w:rPr>
          <w:rFonts w:eastAsia="Times New Roman"/>
          <w:color w:val="00000A"/>
          <w:sz w:val="20"/>
          <w:szCs w:val="24"/>
        </w:rPr>
      </w:pPr>
      <w:r>
        <w:rPr>
          <w:rFonts w:eastAsia="Times New Roman"/>
          <w:color w:val="00000A"/>
          <w:sz w:val="20"/>
          <w:szCs w:val="24"/>
        </w:rPr>
      </w:r>
    </w:p>
    <w:p>
      <w:pPr>
        <w:pStyle w:val="Normal"/>
        <w:widowControl w:val="false"/>
        <w:ind w:hanging="0"/>
        <w:jc w:val="left"/>
        <w:rPr>
          <w:rFonts w:eastAsia="Times New Roman"/>
          <w:color w:val="00000A"/>
          <w:sz w:val="20"/>
          <w:szCs w:val="24"/>
        </w:rPr>
      </w:pPr>
      <w:r>
        <w:rPr>
          <w:rFonts w:eastAsia="Times New Roman"/>
          <w:color w:val="00000A"/>
          <w:sz w:val="20"/>
          <w:szCs w:val="24"/>
        </w:rPr>
      </w:r>
    </w:p>
    <w:p>
      <w:pPr>
        <w:pStyle w:val="Normal"/>
        <w:widowControl w:val="false"/>
        <w:ind w:hanging="0"/>
        <w:jc w:val="left"/>
        <w:rPr>
          <w:rFonts w:eastAsia="Times New Roman"/>
          <w:color w:val="00000A"/>
          <w:sz w:val="20"/>
          <w:szCs w:val="24"/>
        </w:rPr>
      </w:pPr>
      <w:r>
        <w:rPr>
          <w:rFonts w:eastAsia="Times New Roman"/>
          <w:color w:val="00000A"/>
          <w:sz w:val="20"/>
          <w:szCs w:val="24"/>
        </w:rPr>
      </w:r>
    </w:p>
    <w:p>
      <w:pPr>
        <w:pStyle w:val="Normal"/>
        <w:widowControl w:val="false"/>
        <w:ind w:hanging="0"/>
        <w:jc w:val="left"/>
        <w:rPr>
          <w:rFonts w:eastAsia="Times New Roman"/>
          <w:color w:val="00000A"/>
          <w:sz w:val="20"/>
          <w:szCs w:val="24"/>
        </w:rPr>
      </w:pPr>
      <w:r>
        <w:rPr>
          <w:rFonts w:eastAsia="Times New Roman"/>
          <w:color w:val="00000A"/>
          <w:sz w:val="20"/>
          <w:szCs w:val="24"/>
        </w:rPr>
      </w:r>
    </w:p>
    <w:p>
      <w:pPr>
        <w:pStyle w:val="Normal"/>
        <w:widowControl w:val="false"/>
        <w:ind w:hanging="0"/>
        <w:jc w:val="left"/>
        <w:rPr>
          <w:rFonts w:eastAsia="Times New Roman"/>
          <w:color w:val="00000A"/>
          <w:sz w:val="20"/>
          <w:szCs w:val="24"/>
        </w:rPr>
      </w:pPr>
      <w:r>
        <w:rPr>
          <w:rFonts w:eastAsia="Times New Roman"/>
          <w:color w:val="00000A"/>
          <w:sz w:val="20"/>
          <w:szCs w:val="24"/>
        </w:rPr>
      </w:r>
    </w:p>
    <w:p>
      <w:pPr>
        <w:pStyle w:val="Normal"/>
        <w:widowControl w:val="false"/>
        <w:ind w:hanging="0"/>
        <w:jc w:val="left"/>
        <w:rPr>
          <w:rFonts w:eastAsia="Times New Roman"/>
          <w:color w:val="00000A"/>
          <w:sz w:val="20"/>
          <w:szCs w:val="24"/>
        </w:rPr>
      </w:pPr>
      <w:r>
        <w:rPr>
          <w:rFonts w:eastAsia="Times New Roman"/>
          <w:color w:val="00000A"/>
          <w:sz w:val="20"/>
          <w:szCs w:val="24"/>
        </w:rPr>
      </w:r>
    </w:p>
    <w:p>
      <w:pPr>
        <w:pStyle w:val="Normal"/>
        <w:widowControl w:val="false"/>
        <w:ind w:hanging="0"/>
        <w:jc w:val="left"/>
        <w:rPr>
          <w:rFonts w:eastAsia="Times New Roman"/>
          <w:color w:val="00000A"/>
          <w:sz w:val="20"/>
          <w:szCs w:val="24"/>
        </w:rPr>
      </w:pPr>
      <w:r>
        <w:rPr>
          <w:rFonts w:eastAsia="Times New Roman"/>
          <w:color w:val="00000A"/>
          <w:sz w:val="20"/>
          <w:szCs w:val="24"/>
        </w:rPr>
      </w:r>
    </w:p>
    <w:p>
      <w:pPr>
        <w:pStyle w:val="Normal"/>
        <w:widowControl w:val="false"/>
        <w:ind w:hanging="0"/>
        <w:jc w:val="left"/>
        <w:rPr>
          <w:rFonts w:eastAsia="Times New Roman"/>
          <w:color w:val="00000A"/>
          <w:sz w:val="20"/>
          <w:szCs w:val="24"/>
        </w:rPr>
      </w:pPr>
      <w:r>
        <w:rPr>
          <w:rFonts w:eastAsia="Times New Roman"/>
          <w:color w:val="00000A"/>
          <w:sz w:val="20"/>
          <w:szCs w:val="24"/>
        </w:rPr>
      </w:r>
    </w:p>
    <w:p>
      <w:pPr>
        <w:pStyle w:val="Normal"/>
        <w:widowControl w:val="false"/>
        <w:spacing w:before="10" w:after="0"/>
        <w:ind w:hanging="0"/>
        <w:jc w:val="center"/>
        <w:rPr>
          <w:rFonts w:eastAsia="Times New Roman"/>
          <w:color w:val="00000A"/>
          <w:sz w:val="24"/>
          <w:szCs w:val="24"/>
        </w:rPr>
      </w:pPr>
      <w:hyperlink r:id="rId2">
        <w:r>
          <w:rPr>
            <w:rStyle w:val="Style17"/>
            <w:rFonts w:eastAsia="Times New Roman"/>
            <w:b/>
            <w:bCs/>
            <w:color w:val="000000"/>
            <w:sz w:val="32"/>
            <w:szCs w:val="32"/>
            <w:u w:val="none"/>
            <w:lang w:eastAsia="ru-RU" w:bidi="ru-RU"/>
          </w:rPr>
          <w:t>Кодекс этики и служебного поведения сотрудников</w:t>
        </w:r>
      </w:hyperlink>
    </w:p>
    <w:p>
      <w:pPr>
        <w:pStyle w:val="Normal"/>
        <w:widowControl w:val="false"/>
        <w:spacing w:before="10" w:after="0"/>
        <w:ind w:hanging="0"/>
        <w:jc w:val="center"/>
        <w:rPr>
          <w:b/>
          <w:b/>
          <w:bCs/>
          <w:color w:val="000000"/>
          <w:sz w:val="32"/>
          <w:szCs w:val="32"/>
          <w:lang w:eastAsia="ru-RU" w:bidi="ru-RU"/>
        </w:rPr>
      </w:pPr>
      <w:hyperlink r:id="rId3">
        <w:r>
          <w:rPr>
            <w:rFonts w:eastAsia="Times New Roman"/>
            <w:color w:val="00000A"/>
            <w:sz w:val="24"/>
            <w:szCs w:val="24"/>
          </w:rPr>
        </w:r>
      </w:hyperlink>
    </w:p>
    <w:p>
      <w:pPr>
        <w:pStyle w:val="Normal"/>
        <w:widowControl w:val="false"/>
        <w:ind w:hanging="0"/>
        <w:jc w:val="center"/>
        <w:rPr>
          <w:sz w:val="32"/>
          <w:szCs w:val="32"/>
        </w:rPr>
      </w:pPr>
      <w:r>
        <w:rPr>
          <w:rFonts w:eastAsia="Times New Roman"/>
          <w:b/>
          <w:bCs/>
          <w:color w:val="000000"/>
          <w:sz w:val="32"/>
          <w:szCs w:val="32"/>
          <w:lang w:eastAsia="ru-RU" w:bidi="ru-RU"/>
        </w:rPr>
        <w:t xml:space="preserve">  </w:t>
      </w:r>
      <w:r>
        <w:rPr>
          <w:rFonts w:eastAsia="Times New Roman"/>
          <w:b/>
          <w:bCs/>
          <w:color w:val="000000"/>
          <w:sz w:val="32"/>
          <w:szCs w:val="32"/>
          <w:lang w:eastAsia="ru-RU" w:bidi="ru-RU"/>
        </w:rPr>
        <w:t>в МБДОУ г. Керчи РК «Детский сад комбинированного вида № 51 «Журавушка»</w:t>
      </w:r>
    </w:p>
    <w:p>
      <w:pPr>
        <w:pStyle w:val="Normal"/>
        <w:widowControl w:val="false"/>
        <w:ind w:hanging="0"/>
        <w:jc w:val="center"/>
        <w:rPr>
          <w:rFonts w:eastAsia="Times New Roman"/>
          <w:b/>
          <w:b/>
          <w:bCs/>
          <w:color w:val="000000"/>
          <w:sz w:val="32"/>
          <w:szCs w:val="32"/>
          <w:lang w:eastAsia="ru-RU" w:bidi="ru-RU"/>
        </w:rPr>
      </w:pPr>
      <w:r>
        <w:rPr>
          <w:rFonts w:eastAsia="Times New Roman"/>
          <w:b/>
          <w:bCs/>
          <w:color w:val="000000"/>
          <w:sz w:val="32"/>
          <w:szCs w:val="32"/>
          <w:lang w:eastAsia="ru-RU" w:bidi="ru-RU"/>
        </w:rPr>
      </w:r>
    </w:p>
    <w:p>
      <w:pPr>
        <w:pStyle w:val="Normal"/>
        <w:widowControl w:val="false"/>
        <w:ind w:hanging="0"/>
        <w:jc w:val="center"/>
        <w:rPr>
          <w:rFonts w:eastAsia="Times New Roman"/>
          <w:b/>
          <w:b/>
          <w:bCs/>
          <w:color w:val="000000"/>
          <w:sz w:val="36"/>
          <w:szCs w:val="36"/>
          <w:lang w:eastAsia="ru-RU" w:bidi="ru-RU"/>
        </w:rPr>
      </w:pPr>
      <w:r>
        <w:rPr>
          <w:rFonts w:eastAsia="Times New Roman"/>
          <w:b/>
          <w:bCs/>
          <w:color w:val="000000"/>
          <w:sz w:val="36"/>
          <w:szCs w:val="36"/>
          <w:lang w:eastAsia="ru-RU" w:bidi="ru-RU"/>
        </w:rPr>
      </w:r>
    </w:p>
    <w:p>
      <w:pPr>
        <w:pStyle w:val="Normal"/>
        <w:widowControl w:val="false"/>
        <w:ind w:hanging="0"/>
        <w:jc w:val="center"/>
        <w:rPr>
          <w:rFonts w:eastAsia="Times New Roman"/>
          <w:b/>
          <w:b/>
          <w:bCs/>
          <w:sz w:val="36"/>
          <w:szCs w:val="36"/>
          <w:lang w:eastAsia="ru-RU" w:bidi="ru-RU"/>
        </w:rPr>
      </w:pPr>
      <w:r>
        <w:rPr>
          <w:rFonts w:eastAsia="Times New Roman"/>
          <w:b/>
          <w:bCs/>
          <w:sz w:val="36"/>
          <w:szCs w:val="36"/>
          <w:lang w:eastAsia="ru-RU" w:bidi="ru-RU"/>
        </w:rPr>
      </w:r>
    </w:p>
    <w:p>
      <w:pPr>
        <w:pStyle w:val="Normal"/>
        <w:widowControl w:val="false"/>
        <w:ind w:hanging="0"/>
        <w:jc w:val="center"/>
        <w:rPr>
          <w:rFonts w:eastAsia="Times New Roman"/>
          <w:b/>
          <w:b/>
          <w:bCs/>
          <w:sz w:val="36"/>
          <w:szCs w:val="36"/>
          <w:lang w:eastAsia="ru-RU" w:bidi="ru-RU"/>
        </w:rPr>
      </w:pPr>
      <w:r>
        <w:rPr>
          <w:rFonts w:eastAsia="Times New Roman"/>
          <w:b/>
          <w:bCs/>
          <w:sz w:val="36"/>
          <w:szCs w:val="36"/>
          <w:lang w:eastAsia="ru-RU" w:bidi="ru-RU"/>
        </w:rPr>
      </w:r>
    </w:p>
    <w:p>
      <w:pPr>
        <w:pStyle w:val="Normal"/>
        <w:widowControl w:val="false"/>
        <w:ind w:hanging="0"/>
        <w:jc w:val="center"/>
        <w:rPr>
          <w:rFonts w:eastAsia="Times New Roman"/>
          <w:b/>
          <w:b/>
          <w:bCs/>
          <w:sz w:val="36"/>
          <w:szCs w:val="36"/>
          <w:lang w:eastAsia="ru-RU" w:bidi="ru-RU"/>
        </w:rPr>
      </w:pPr>
      <w:r>
        <w:rPr>
          <w:rFonts w:eastAsia="Times New Roman"/>
          <w:b/>
          <w:bCs/>
          <w:sz w:val="36"/>
          <w:szCs w:val="36"/>
          <w:lang w:eastAsia="ru-RU" w:bidi="ru-RU"/>
        </w:rPr>
      </w:r>
    </w:p>
    <w:p>
      <w:pPr>
        <w:pStyle w:val="Normal"/>
        <w:widowControl w:val="false"/>
        <w:ind w:hanging="0"/>
        <w:jc w:val="center"/>
        <w:rPr>
          <w:rFonts w:eastAsia="Times New Roman"/>
          <w:b/>
          <w:b/>
          <w:bCs/>
          <w:sz w:val="36"/>
          <w:szCs w:val="36"/>
          <w:lang w:eastAsia="ru-RU" w:bidi="ru-RU"/>
        </w:rPr>
      </w:pPr>
      <w:r>
        <w:rPr>
          <w:rFonts w:eastAsia="Times New Roman"/>
          <w:b/>
          <w:bCs/>
          <w:sz w:val="36"/>
          <w:szCs w:val="36"/>
          <w:lang w:eastAsia="ru-RU" w:bidi="ru-RU"/>
        </w:rPr>
      </w:r>
    </w:p>
    <w:p>
      <w:pPr>
        <w:pStyle w:val="Normal"/>
        <w:widowControl w:val="false"/>
        <w:ind w:hanging="0"/>
        <w:jc w:val="center"/>
        <w:rPr>
          <w:rFonts w:eastAsia="Times New Roman"/>
          <w:b/>
          <w:b/>
          <w:bCs/>
          <w:sz w:val="36"/>
          <w:szCs w:val="36"/>
          <w:lang w:eastAsia="ru-RU" w:bidi="ru-RU"/>
        </w:rPr>
      </w:pPr>
      <w:r>
        <w:rPr>
          <w:rFonts w:eastAsia="Times New Roman"/>
          <w:b/>
          <w:bCs/>
          <w:sz w:val="36"/>
          <w:szCs w:val="36"/>
          <w:lang w:eastAsia="ru-RU" w:bidi="ru-RU"/>
        </w:rPr>
      </w:r>
    </w:p>
    <w:p>
      <w:pPr>
        <w:pStyle w:val="Normal"/>
        <w:widowControl w:val="false"/>
        <w:ind w:hanging="0"/>
        <w:jc w:val="center"/>
        <w:rPr>
          <w:rFonts w:eastAsia="Times New Roman"/>
          <w:b/>
          <w:b/>
          <w:bCs/>
          <w:sz w:val="36"/>
          <w:szCs w:val="36"/>
          <w:lang w:eastAsia="ru-RU" w:bidi="ru-RU"/>
        </w:rPr>
      </w:pPr>
      <w:r>
        <w:rPr>
          <w:rFonts w:eastAsia="Times New Roman"/>
          <w:b/>
          <w:bCs/>
          <w:sz w:val="36"/>
          <w:szCs w:val="36"/>
          <w:lang w:eastAsia="ru-RU" w:bidi="ru-RU"/>
        </w:rPr>
      </w:r>
    </w:p>
    <w:p>
      <w:pPr>
        <w:pStyle w:val="Normal"/>
        <w:widowControl w:val="false"/>
        <w:ind w:hanging="0"/>
        <w:jc w:val="center"/>
        <w:rPr>
          <w:rFonts w:eastAsia="Times New Roman"/>
          <w:b/>
          <w:b/>
          <w:bCs/>
          <w:sz w:val="36"/>
          <w:szCs w:val="36"/>
          <w:lang w:eastAsia="ru-RU" w:bidi="ru-RU"/>
        </w:rPr>
      </w:pPr>
      <w:r>
        <w:rPr>
          <w:rFonts w:eastAsia="Times New Roman"/>
          <w:b/>
          <w:bCs/>
          <w:sz w:val="36"/>
          <w:szCs w:val="36"/>
          <w:lang w:eastAsia="ru-RU" w:bidi="ru-RU"/>
        </w:rPr>
      </w:r>
    </w:p>
    <w:p>
      <w:pPr>
        <w:pStyle w:val="Normal"/>
        <w:widowControl w:val="false"/>
        <w:ind w:hanging="0"/>
        <w:jc w:val="center"/>
        <w:rPr>
          <w:rFonts w:eastAsia="Times New Roman"/>
          <w:b/>
          <w:b/>
          <w:bCs/>
          <w:sz w:val="36"/>
          <w:szCs w:val="36"/>
          <w:lang w:eastAsia="ru-RU" w:bidi="ru-RU"/>
        </w:rPr>
      </w:pPr>
      <w:r>
        <w:rPr>
          <w:rFonts w:eastAsia="Times New Roman"/>
          <w:b/>
          <w:bCs/>
          <w:sz w:val="36"/>
          <w:szCs w:val="36"/>
          <w:lang w:eastAsia="ru-RU" w:bidi="ru-RU"/>
        </w:rPr>
      </w:r>
    </w:p>
    <w:p>
      <w:pPr>
        <w:pStyle w:val="Normal"/>
        <w:widowControl w:val="false"/>
        <w:ind w:hanging="0"/>
        <w:jc w:val="center"/>
        <w:rPr>
          <w:rFonts w:eastAsia="Times New Roman"/>
          <w:b/>
          <w:b/>
          <w:bCs/>
          <w:sz w:val="36"/>
          <w:szCs w:val="36"/>
          <w:lang w:eastAsia="ru-RU" w:bidi="ru-RU"/>
        </w:rPr>
      </w:pPr>
      <w:r>
        <w:rPr>
          <w:rFonts w:eastAsia="Times New Roman"/>
          <w:b/>
          <w:bCs/>
          <w:sz w:val="36"/>
          <w:szCs w:val="36"/>
          <w:lang w:eastAsia="ru-RU" w:bidi="ru-RU"/>
        </w:rPr>
      </w:r>
    </w:p>
    <w:p>
      <w:pPr>
        <w:pStyle w:val="Normal"/>
        <w:widowControl w:val="false"/>
        <w:ind w:hanging="0"/>
        <w:jc w:val="center"/>
        <w:rPr>
          <w:rFonts w:eastAsia="Times New Roman"/>
          <w:b/>
          <w:b/>
          <w:bCs/>
          <w:sz w:val="36"/>
          <w:szCs w:val="36"/>
          <w:lang w:eastAsia="ru-RU" w:bidi="ru-RU"/>
        </w:rPr>
      </w:pPr>
      <w:r>
        <w:rPr>
          <w:rFonts w:eastAsia="Times New Roman"/>
          <w:b/>
          <w:bCs/>
          <w:sz w:val="36"/>
          <w:szCs w:val="36"/>
          <w:lang w:eastAsia="ru-RU" w:bidi="ru-RU"/>
        </w:rPr>
      </w:r>
    </w:p>
    <w:p>
      <w:pPr>
        <w:pStyle w:val="Normal"/>
        <w:widowControl w:val="false"/>
        <w:ind w:hanging="0"/>
        <w:jc w:val="center"/>
        <w:rPr>
          <w:rFonts w:eastAsia="Times New Roman"/>
          <w:b/>
          <w:b/>
          <w:bCs/>
          <w:lang w:eastAsia="ru-RU" w:bidi="ru-RU"/>
        </w:rPr>
      </w:pPr>
      <w:r>
        <w:rPr>
          <w:rFonts w:eastAsia="Times New Roman"/>
          <w:b/>
          <w:bCs/>
          <w:lang w:eastAsia="ru-RU" w:bidi="ru-RU"/>
        </w:rPr>
      </w:r>
    </w:p>
    <w:p>
      <w:pPr>
        <w:pStyle w:val="Normal"/>
        <w:widowControl w:val="false"/>
        <w:ind w:hanging="0"/>
        <w:jc w:val="center"/>
        <w:rPr>
          <w:rFonts w:eastAsia="Times New Roman"/>
          <w:b/>
          <w:b/>
          <w:bCs/>
          <w:lang w:eastAsia="ru-RU" w:bidi="ru-RU"/>
        </w:rPr>
      </w:pPr>
      <w:r>
        <w:rPr>
          <w:rFonts w:eastAsia="Times New Roman"/>
          <w:b/>
          <w:bCs/>
          <w:lang w:eastAsia="ru-RU" w:bidi="ru-RU"/>
        </w:rPr>
      </w:r>
    </w:p>
    <w:p>
      <w:pPr>
        <w:pStyle w:val="Normal"/>
        <w:widowControl w:val="false"/>
        <w:ind w:hanging="0"/>
        <w:jc w:val="center"/>
        <w:rPr>
          <w:rFonts w:eastAsia="Times New Roman"/>
          <w:b/>
          <w:b/>
          <w:bCs/>
          <w:lang w:eastAsia="ru-RU" w:bidi="ru-RU"/>
        </w:rPr>
      </w:pPr>
      <w:r>
        <w:rPr>
          <w:rFonts w:eastAsia="Times New Roman"/>
          <w:b/>
          <w:bCs/>
          <w:lang w:eastAsia="ru-RU" w:bidi="ru-RU"/>
        </w:rPr>
      </w:r>
    </w:p>
    <w:p>
      <w:pPr>
        <w:pStyle w:val="Normal"/>
        <w:widowControl w:val="false"/>
        <w:ind w:hanging="0"/>
        <w:jc w:val="center"/>
        <w:rPr>
          <w:rFonts w:eastAsia="Times New Roman"/>
          <w:b/>
          <w:b/>
          <w:bCs/>
          <w:lang w:eastAsia="ru-RU" w:bidi="ru-RU"/>
        </w:rPr>
      </w:pPr>
      <w:r>
        <w:rPr>
          <w:rFonts w:eastAsia="Times New Roman"/>
          <w:b/>
          <w:bCs/>
          <w:lang w:eastAsia="ru-RU" w:bidi="ru-RU"/>
        </w:rPr>
      </w:r>
    </w:p>
    <w:p>
      <w:pPr>
        <w:pStyle w:val="Normal"/>
        <w:widowControl w:val="false"/>
        <w:ind w:hanging="0"/>
        <w:jc w:val="center"/>
        <w:rPr>
          <w:rFonts w:eastAsia="Times New Roman"/>
          <w:b/>
          <w:b/>
          <w:bCs/>
          <w:lang w:eastAsia="ru-RU" w:bidi="ru-RU"/>
        </w:rPr>
      </w:pPr>
      <w:r>
        <w:rPr>
          <w:rFonts w:eastAsia="Times New Roman"/>
          <w:b/>
          <w:bCs/>
          <w:lang w:eastAsia="ru-RU" w:bidi="ru-RU"/>
        </w:rPr>
      </w:r>
    </w:p>
    <w:p>
      <w:pPr>
        <w:pStyle w:val="Normal"/>
        <w:widowControl w:val="false"/>
        <w:ind w:hanging="0"/>
        <w:jc w:val="center"/>
        <w:rPr>
          <w:rFonts w:eastAsia="Times New Roman"/>
          <w:b/>
          <w:b/>
          <w:bCs/>
          <w:lang w:eastAsia="ru-RU" w:bidi="ru-RU"/>
        </w:rPr>
      </w:pPr>
      <w:r>
        <w:rPr>
          <w:rFonts w:eastAsia="Times New Roman"/>
          <w:b/>
          <w:bCs/>
          <w:lang w:eastAsia="ru-RU" w:bidi="ru-RU"/>
        </w:rPr>
      </w:r>
    </w:p>
    <w:p>
      <w:pPr>
        <w:pStyle w:val="Normal"/>
        <w:widowControl w:val="false"/>
        <w:ind w:hanging="0"/>
        <w:jc w:val="center"/>
        <w:rPr>
          <w:rFonts w:eastAsia="Times New Roman"/>
          <w:b/>
          <w:b/>
          <w:bCs/>
          <w:lang w:eastAsia="ru-RU" w:bidi="ru-RU"/>
        </w:rPr>
      </w:pPr>
      <w:r>
        <w:rPr>
          <w:rFonts w:eastAsia="Times New Roman"/>
          <w:b/>
          <w:bCs/>
          <w:lang w:eastAsia="ru-RU" w:bidi="ru-RU"/>
        </w:rPr>
      </w:r>
    </w:p>
    <w:p>
      <w:pPr>
        <w:pStyle w:val="Normal"/>
        <w:widowControl w:val="false"/>
        <w:ind w:hanging="0"/>
        <w:jc w:val="center"/>
        <w:rPr>
          <w:rFonts w:ascii="Times New Roman" w:hAnsi="Times New Roman" w:cs="Arial"/>
          <w:b/>
          <w:b/>
          <w:bCs/>
          <w:color w:val="000000"/>
          <w:sz w:val="28"/>
          <w:szCs w:val="28"/>
          <w:lang w:eastAsia="ru-RU"/>
        </w:rPr>
      </w:pPr>
      <w:r>
        <w:rPr/>
      </w:r>
    </w:p>
    <w:p>
      <w:pPr>
        <w:pStyle w:val="Normal"/>
        <w:widowControl w:val="false"/>
        <w:ind w:hanging="0"/>
        <w:jc w:val="center"/>
        <w:rPr>
          <w:rFonts w:ascii="Times New Roman" w:hAnsi="Times New Roman" w:cs="Arial"/>
          <w:b/>
          <w:b/>
          <w:bCs/>
          <w:color w:val="000000"/>
          <w:sz w:val="28"/>
          <w:szCs w:val="28"/>
          <w:lang w:eastAsia="ru-RU"/>
        </w:rPr>
      </w:pPr>
      <w:r>
        <w:rPr/>
      </w:r>
    </w:p>
    <w:p>
      <w:pPr>
        <w:pStyle w:val="NormalWeb"/>
        <w:shd w:val="clear" w:color="auto" w:fill="FFFFFF"/>
        <w:spacing w:beforeAutospacing="0" w:before="0" w:afterAutospacing="0" w:after="0"/>
        <w:ind w:hanging="0"/>
        <w:jc w:val="left"/>
        <w:rPr/>
      </w:pPr>
      <w:r>
        <w:rPr>
          <w:rFonts w:cs="Arial" w:ascii="Times New Roman" w:hAnsi="Times New Roman"/>
          <w:b/>
          <w:bCs/>
          <w:color w:val="000000"/>
          <w:sz w:val="28"/>
          <w:szCs w:val="28"/>
          <w:lang w:eastAsia="ru-RU"/>
        </w:rPr>
        <w:t>Статья 1. Предмет и сфера действия Кодекса</w:t>
      </w:r>
    </w:p>
    <w:p>
      <w:pPr>
        <w:pStyle w:val="Normal"/>
        <w:shd w:val="clear" w:color="auto" w:fill="FFFFFF"/>
        <w:ind w:hanging="0"/>
        <w:rPr>
          <w:rFonts w:ascii="Arial" w:hAnsi="Arial" w:cs="Arial"/>
          <w:lang w:eastAsia="ru-RU"/>
        </w:rPr>
      </w:pPr>
      <w:r>
        <w:rPr>
          <w:lang w:eastAsia="ru-RU"/>
        </w:rPr>
        <w:t>1</w:t>
      </w:r>
      <w:r>
        <w:rPr>
          <w:sz w:val="24"/>
          <w:szCs w:val="24"/>
          <w:lang w:eastAsia="ru-RU"/>
        </w:rPr>
        <w:t xml:space="preserve">. </w:t>
      </w:r>
      <w:r>
        <w:rPr>
          <w:lang w:eastAsia="ru-RU"/>
        </w:rPr>
        <w:t xml:space="preserve">Кодекс этики и служебного поведения сотрудников </w:t>
      </w:r>
      <w:r>
        <w:rPr/>
        <w:t>муниципального бюджетного дошкольного образовательного учреждения «Детский сад  № 18» города Смоленска</w:t>
      </w:r>
      <w:r>
        <w:rPr>
          <w:lang w:eastAsia="ru-RU"/>
        </w:rPr>
        <w:t xml:space="preserve"> (далее – Кодекс) разработан с положениями Конституции Российской Федерации, Федерального закона от 25 декабря 2008 года № 273-ФЗ «О противодействии коррупции», Уставом Детского сада.</w:t>
      </w:r>
    </w:p>
    <w:p>
      <w:pPr>
        <w:pStyle w:val="Normal"/>
        <w:shd w:val="clear" w:color="auto" w:fill="FFFFFF"/>
        <w:ind w:hanging="0"/>
        <w:rPr/>
      </w:pPr>
      <w:r>
        <w:rPr>
          <w:lang w:eastAsia="ru-RU"/>
        </w:rPr>
        <w:t xml:space="preserve">2. Кодекс представляет собой свод общих принципов профессиональной служебной этики и основных правил служебного поведения, которыми надлежит руководствоваться работникам  </w:t>
      </w:r>
      <w:r>
        <w:rPr>
          <w:rFonts w:eastAsia="Times New Roman"/>
          <w:b w:val="false"/>
          <w:bCs w:val="false"/>
          <w:color w:val="000000"/>
          <w:sz w:val="28"/>
          <w:szCs w:val="28"/>
          <w:lang w:eastAsia="ru-RU" w:bidi="ru-RU"/>
        </w:rPr>
        <w:t xml:space="preserve">МБДОУ г. Керчи РК «Детский сад комбинированного вида № 51 «Журавушка» </w:t>
      </w:r>
      <w:r>
        <w:rPr>
          <w:rFonts w:eastAsia="Times New Roman"/>
          <w:b w:val="false"/>
          <w:bCs w:val="false"/>
          <w:color w:val="000000"/>
          <w:sz w:val="28"/>
          <w:szCs w:val="28"/>
          <w:lang w:eastAsia="ru-RU" w:bidi="ru-RU"/>
        </w:rPr>
        <w:t>(</w:t>
      </w:r>
      <w:r>
        <w:rPr>
          <w:lang w:eastAsia="ru-RU"/>
        </w:rPr>
        <w:t>далее – ДОУ) независимо от занимаемой ими должности.</w:t>
      </w:r>
    </w:p>
    <w:p>
      <w:pPr>
        <w:pStyle w:val="Normal"/>
        <w:shd w:val="clear" w:color="auto" w:fill="FFFFFF"/>
        <w:ind w:hanging="0"/>
        <w:rPr>
          <w:rFonts w:ascii="Arial" w:hAnsi="Arial" w:cs="Arial"/>
          <w:lang w:eastAsia="ru-RU"/>
        </w:rPr>
      </w:pPr>
      <w:r>
        <w:rPr>
          <w:lang w:eastAsia="ru-RU"/>
        </w:rPr>
        <w:t>3. Гражданин, поступающий на работу в ДОУ (далее - работник ДОУ), обязан ознакомиться с положениями Кодекса и соблюдает их в процессе своей деятельности.</w:t>
      </w:r>
    </w:p>
    <w:p>
      <w:pPr>
        <w:pStyle w:val="Normal"/>
        <w:shd w:val="clear" w:color="auto" w:fill="FFFFFF"/>
        <w:ind w:hanging="0"/>
        <w:rPr/>
      </w:pPr>
      <w:r>
        <w:rPr>
          <w:lang w:eastAsia="ru-RU"/>
        </w:rPr>
        <w:t>4. Каждый работник ДОУ должен принимать все необходимые меры для соблюдения положений настоящего Кодекса, а каждый гражданин Российской Федерации вправе ожидать от работников ДОУ поведения в отношениях с ним в соответствии с положениями Кодекса.</w:t>
      </w:r>
    </w:p>
    <w:p>
      <w:pPr>
        <w:pStyle w:val="Normal"/>
        <w:shd w:val="clear" w:color="auto" w:fill="FFFFFF"/>
        <w:ind w:hanging="0"/>
        <w:rPr>
          <w:rFonts w:ascii="Arial" w:hAnsi="Arial" w:cs="Arial"/>
          <w:lang w:eastAsia="ru-RU"/>
        </w:rPr>
      </w:pPr>
      <w:r>
        <w:rPr/>
      </w:r>
    </w:p>
    <w:p>
      <w:pPr>
        <w:pStyle w:val="Normal"/>
        <w:shd w:val="clear" w:color="auto" w:fill="FFFFFF"/>
        <w:ind w:hanging="0"/>
        <w:rPr/>
      </w:pPr>
      <w:r>
        <w:rPr>
          <w:b/>
          <w:bCs/>
          <w:color w:val="4F4F4F"/>
          <w:lang w:eastAsia="ru-RU"/>
        </w:rPr>
        <w:t> </w:t>
      </w:r>
      <w:r>
        <w:rPr>
          <w:b/>
          <w:bCs/>
          <w:lang w:eastAsia="ru-RU"/>
        </w:rPr>
        <w:t>Статья 2. Цель Кодекса</w:t>
      </w:r>
    </w:p>
    <w:p>
      <w:pPr>
        <w:pStyle w:val="Normal"/>
        <w:shd w:val="clear" w:color="auto" w:fill="FFFFFF"/>
        <w:ind w:firstLine="708"/>
        <w:jc w:val="center"/>
        <w:rPr>
          <w:rFonts w:ascii="Arial" w:hAnsi="Arial" w:cs="Arial"/>
          <w:lang w:eastAsia="ru-RU"/>
        </w:rPr>
      </w:pPr>
      <w:r>
        <w:rPr>
          <w:b/>
          <w:bCs/>
          <w:lang w:eastAsia="ru-RU"/>
        </w:rPr>
        <w:t> </w:t>
      </w:r>
    </w:p>
    <w:p>
      <w:pPr>
        <w:pStyle w:val="Normal"/>
        <w:shd w:val="clear" w:color="auto" w:fill="FFFFFF"/>
        <w:ind w:hanging="0"/>
        <w:rPr>
          <w:rFonts w:ascii="Arial" w:hAnsi="Arial" w:cs="Arial"/>
          <w:lang w:eastAsia="ru-RU"/>
        </w:rPr>
      </w:pPr>
      <w:r>
        <w:rPr>
          <w:lang w:eastAsia="ru-RU"/>
        </w:rPr>
        <w:t>1. Целью Кодекса является установление этических норм и правил служебного поведения работников ДОУ для достойного выполнения им своей профессиональной деятельности, а также содействие укреплению авторитета работника ДОУ, доверия граждан к муниципальным образовательным учреждениям и обеспечение единых норм поведения работников ДОУ.</w:t>
      </w:r>
    </w:p>
    <w:p>
      <w:pPr>
        <w:pStyle w:val="Normal"/>
        <w:shd w:val="clear" w:color="auto" w:fill="FFFFFF"/>
        <w:ind w:hanging="0"/>
        <w:rPr>
          <w:rFonts w:ascii="Arial" w:hAnsi="Arial" w:cs="Arial"/>
          <w:lang w:eastAsia="ru-RU"/>
        </w:rPr>
      </w:pPr>
      <w:r>
        <w:rPr>
          <w:lang w:eastAsia="ru-RU"/>
        </w:rPr>
        <w:t>2. Кодекс призван повысить эффективность выполнения работниками ДОУ своих должностных обязанностей.</w:t>
      </w:r>
    </w:p>
    <w:p>
      <w:pPr>
        <w:pStyle w:val="Normal"/>
        <w:shd w:val="clear" w:color="auto" w:fill="FFFFFF"/>
        <w:ind w:hanging="0"/>
        <w:rPr>
          <w:rFonts w:ascii="Arial" w:hAnsi="Arial" w:cs="Arial"/>
          <w:lang w:eastAsia="ru-RU"/>
        </w:rPr>
      </w:pPr>
      <w:r>
        <w:rPr>
          <w:lang w:eastAsia="ru-RU"/>
        </w:rPr>
        <w:t>3. Кодекс:</w:t>
      </w:r>
    </w:p>
    <w:p>
      <w:pPr>
        <w:pStyle w:val="Normal"/>
        <w:shd w:val="clear" w:color="auto" w:fill="FFFFFF"/>
        <w:ind w:left="708" w:hanging="0"/>
        <w:rPr>
          <w:rFonts w:ascii="Arial" w:hAnsi="Arial" w:cs="Arial"/>
          <w:lang w:eastAsia="ru-RU"/>
        </w:rPr>
      </w:pPr>
      <w:r>
        <w:rPr>
          <w:lang w:eastAsia="ru-RU"/>
        </w:rPr>
        <w:t>а) служит основой для формирования должной морали в сфере образования, уважительного отношения к педагогической и воспитательной работе в общественном сознании;</w:t>
      </w:r>
    </w:p>
    <w:p>
      <w:pPr>
        <w:pStyle w:val="Normal"/>
        <w:shd w:val="clear" w:color="auto" w:fill="FFFFFF"/>
        <w:ind w:left="708" w:hanging="0"/>
        <w:rPr>
          <w:rFonts w:ascii="Arial" w:hAnsi="Arial" w:cs="Arial"/>
          <w:lang w:eastAsia="ru-RU"/>
        </w:rPr>
      </w:pPr>
      <w:r>
        <w:rPr>
          <w:lang w:eastAsia="ru-RU"/>
        </w:rPr>
        <w:t>б) выступает как институт общественного сознания и нравственности работников ДОУ, их самоконтроля.</w:t>
      </w:r>
    </w:p>
    <w:p>
      <w:pPr>
        <w:pStyle w:val="Normal"/>
        <w:shd w:val="clear" w:color="auto" w:fill="FFFFFF"/>
        <w:ind w:hanging="0"/>
        <w:rPr/>
      </w:pPr>
      <w:r>
        <w:rPr>
          <w:lang w:eastAsia="ru-RU"/>
        </w:rPr>
        <w:t>3. Знание и соблюдение работниками положений Кодекса является одним из критериев оценки качества его профессиональной деятельности и служебного поведения.</w:t>
      </w:r>
    </w:p>
    <w:p>
      <w:pPr>
        <w:pStyle w:val="Normal"/>
        <w:shd w:val="clear" w:color="auto" w:fill="FFFFFF"/>
        <w:ind w:hanging="0"/>
        <w:rPr>
          <w:rFonts w:ascii="Arial" w:hAnsi="Arial" w:cs="Arial"/>
          <w:lang w:eastAsia="ru-RU"/>
        </w:rPr>
      </w:pPr>
      <w:r>
        <w:rPr/>
      </w:r>
    </w:p>
    <w:p>
      <w:pPr>
        <w:pStyle w:val="Normal"/>
        <w:shd w:val="clear" w:color="auto" w:fill="FFFFFF"/>
        <w:ind w:hanging="0"/>
        <w:rPr/>
      </w:pPr>
      <w:r>
        <w:rPr>
          <w:b/>
          <w:bCs/>
          <w:lang w:eastAsia="ru-RU"/>
        </w:rPr>
        <w:t> </w:t>
      </w:r>
      <w:r>
        <w:rPr>
          <w:b/>
          <w:bCs/>
          <w:lang w:eastAsia="ru-RU"/>
        </w:rPr>
        <w:t>Статья 3. Основные принципы служебного поведения работников образовательного учреждения</w:t>
      </w:r>
    </w:p>
    <w:p>
      <w:pPr>
        <w:pStyle w:val="Normal"/>
        <w:shd w:val="clear" w:color="auto" w:fill="FFFFFF"/>
        <w:ind w:firstLine="708"/>
        <w:jc w:val="center"/>
        <w:rPr>
          <w:rFonts w:ascii="Arial" w:hAnsi="Arial" w:cs="Arial"/>
          <w:lang w:eastAsia="ru-RU"/>
        </w:rPr>
      </w:pPr>
      <w:r>
        <w:rPr>
          <w:b/>
          <w:bCs/>
          <w:lang w:eastAsia="ru-RU"/>
        </w:rPr>
        <w:t> </w:t>
      </w:r>
    </w:p>
    <w:p>
      <w:pPr>
        <w:pStyle w:val="Normal"/>
        <w:shd w:val="clear" w:color="auto" w:fill="FFFFFF"/>
        <w:ind w:hanging="0"/>
        <w:rPr>
          <w:rFonts w:ascii="Arial" w:hAnsi="Arial" w:cs="Arial"/>
          <w:lang w:eastAsia="ru-RU"/>
        </w:rPr>
      </w:pPr>
      <w:r>
        <w:rPr>
          <w:lang w:eastAsia="ru-RU"/>
        </w:rPr>
        <w:t>1. Основные принципы служебного поведения работников ДОУ представляют собой основы поведения, которыми им надлежит руководствоваться при исполнении должностных и функциональных обязанностей.</w:t>
      </w:r>
    </w:p>
    <w:p>
      <w:pPr>
        <w:pStyle w:val="Normal"/>
        <w:shd w:val="clear" w:color="auto" w:fill="FFFFFF"/>
        <w:ind w:hanging="0"/>
        <w:rPr>
          <w:rFonts w:ascii="Arial" w:hAnsi="Arial" w:cs="Arial"/>
          <w:lang w:eastAsia="ru-RU"/>
        </w:rPr>
      </w:pPr>
      <w:r>
        <w:rPr>
          <w:lang w:eastAsia="ru-RU"/>
        </w:rPr>
        <w:t>2. Работники, сознавая ответственность перед государством, обществом и гражданами, призваны:</w:t>
      </w:r>
    </w:p>
    <w:p>
      <w:pPr>
        <w:pStyle w:val="ListParagraph"/>
        <w:numPr>
          <w:ilvl w:val="0"/>
          <w:numId w:val="1"/>
        </w:numPr>
        <w:shd w:val="clear" w:color="auto" w:fill="FFFFFF"/>
        <w:ind w:left="426" w:hanging="360"/>
        <w:rPr>
          <w:rFonts w:ascii="Arial" w:hAnsi="Arial" w:cs="Arial"/>
          <w:lang w:eastAsia="ru-RU"/>
        </w:rPr>
      </w:pPr>
      <w:r>
        <w:rPr>
          <w:lang w:eastAsia="ru-RU"/>
        </w:rPr>
        <w:t>исполнять должностные обязанности добросовестно и на высоком профессиональном уровне в целях обеспечения эффективной работы образовательного учреждения;</w:t>
      </w:r>
    </w:p>
    <w:p>
      <w:pPr>
        <w:pStyle w:val="ListParagraph"/>
        <w:numPr>
          <w:ilvl w:val="0"/>
          <w:numId w:val="1"/>
        </w:numPr>
        <w:shd w:val="clear" w:color="auto" w:fill="FFFFFF"/>
        <w:ind w:left="426" w:hanging="360"/>
        <w:rPr>
          <w:rFonts w:ascii="Arial" w:hAnsi="Arial" w:cs="Arial"/>
          <w:lang w:eastAsia="ru-RU"/>
        </w:rPr>
      </w:pPr>
      <w:r>
        <w:rPr>
          <w:lang w:eastAsia="ru-RU"/>
        </w:rPr>
        <w:t>исходить из того, что признание, соблюдение и защита прав и свобод человека и гражданина определяют основной смысл и содержание деятельности как муниципального образовательного учреждения, так и работников ДОУ;</w:t>
      </w:r>
    </w:p>
    <w:p>
      <w:pPr>
        <w:pStyle w:val="ListParagraph"/>
        <w:numPr>
          <w:ilvl w:val="0"/>
          <w:numId w:val="1"/>
        </w:numPr>
        <w:shd w:val="clear" w:color="auto" w:fill="FFFFFF"/>
        <w:ind w:left="426" w:hanging="360"/>
        <w:rPr>
          <w:rFonts w:ascii="Arial" w:hAnsi="Arial" w:cs="Arial"/>
          <w:lang w:eastAsia="ru-RU"/>
        </w:rPr>
      </w:pPr>
      <w:r>
        <w:rPr>
          <w:lang w:eastAsia="ru-RU"/>
        </w:rPr>
        <w:t>осуществлять свою деятельность в пределах полномочий, предоставленных работнику ДОУ;  </w:t>
      </w:r>
    </w:p>
    <w:p>
      <w:pPr>
        <w:pStyle w:val="ListParagraph"/>
        <w:numPr>
          <w:ilvl w:val="0"/>
          <w:numId w:val="1"/>
        </w:numPr>
        <w:shd w:val="clear" w:color="auto" w:fill="FFFFFF"/>
        <w:ind w:left="426" w:hanging="360"/>
        <w:rPr>
          <w:rFonts w:ascii="Arial" w:hAnsi="Arial" w:cs="Arial"/>
          <w:lang w:eastAsia="ru-RU"/>
        </w:rPr>
      </w:pPr>
      <w:r>
        <w:rPr>
          <w:lang w:eastAsia="ru-RU"/>
        </w:rPr>
        <w:t>не оказывать предпочтения каким-либо профессиональным или социальным группам и организациям, быть независимыми от влияния отдельных граждан, профессиональных или социальных групп и организаций;</w:t>
      </w:r>
    </w:p>
    <w:p>
      <w:pPr>
        <w:pStyle w:val="ListParagraph"/>
        <w:numPr>
          <w:ilvl w:val="0"/>
          <w:numId w:val="1"/>
        </w:numPr>
        <w:shd w:val="clear" w:color="auto" w:fill="FFFFFF"/>
        <w:ind w:left="426" w:hanging="360"/>
        <w:rPr>
          <w:rFonts w:ascii="Arial" w:hAnsi="Arial" w:cs="Arial"/>
          <w:lang w:eastAsia="ru-RU"/>
        </w:rPr>
      </w:pPr>
      <w:r>
        <w:rPr>
          <w:lang w:eastAsia="ru-RU"/>
        </w:rPr>
        <w:t>исключать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>
      <w:pPr>
        <w:pStyle w:val="ListParagraph"/>
        <w:numPr>
          <w:ilvl w:val="0"/>
          <w:numId w:val="1"/>
        </w:numPr>
        <w:shd w:val="clear" w:color="auto" w:fill="FFFFFF"/>
        <w:ind w:left="426" w:hanging="360"/>
        <w:rPr>
          <w:rFonts w:ascii="Arial" w:hAnsi="Arial" w:cs="Arial"/>
          <w:lang w:eastAsia="ru-RU"/>
        </w:rPr>
      </w:pPr>
      <w:r>
        <w:rPr>
          <w:lang w:eastAsia="ru-RU"/>
        </w:rPr>
        <w:t>уведомлять заведующего, органы прокуратуры или другие государственные органы обо всех случаях обращения к работнику ДОУ каких-либо лиц в целях склонения к совершению коррупционных правонарушений;</w:t>
      </w:r>
    </w:p>
    <w:p>
      <w:pPr>
        <w:pStyle w:val="ListParagraph"/>
        <w:numPr>
          <w:ilvl w:val="0"/>
          <w:numId w:val="1"/>
        </w:numPr>
        <w:shd w:val="clear" w:color="auto" w:fill="FFFFFF"/>
        <w:ind w:left="426" w:hanging="360"/>
        <w:rPr>
          <w:rFonts w:ascii="Arial" w:hAnsi="Arial" w:cs="Arial"/>
          <w:lang w:eastAsia="ru-RU"/>
        </w:rPr>
      </w:pPr>
      <w:r>
        <w:rPr>
          <w:lang w:eastAsia="ru-RU"/>
        </w:rPr>
        <w:t>соблюдать установленные федеральными законами ограничения и запреты, исполнять обязанности, связанные с выполнением профессиональной деятельности;</w:t>
      </w:r>
    </w:p>
    <w:p>
      <w:pPr>
        <w:pStyle w:val="ListParagraph"/>
        <w:numPr>
          <w:ilvl w:val="0"/>
          <w:numId w:val="1"/>
        </w:numPr>
        <w:shd w:val="clear" w:color="auto" w:fill="FFFFFF"/>
        <w:ind w:left="426" w:hanging="360"/>
        <w:rPr>
          <w:rFonts w:ascii="Arial" w:hAnsi="Arial" w:cs="Arial"/>
          <w:lang w:eastAsia="ru-RU"/>
        </w:rPr>
      </w:pPr>
      <w:r>
        <w:rPr>
          <w:lang w:eastAsia="ru-RU"/>
        </w:rPr>
        <w:t>соблюдать нейтральность, исключающую возможность влияния на их профессиональную деятельность решений политических партий, иных общественных объединений;</w:t>
      </w:r>
    </w:p>
    <w:p>
      <w:pPr>
        <w:pStyle w:val="ListParagraph"/>
        <w:numPr>
          <w:ilvl w:val="0"/>
          <w:numId w:val="1"/>
        </w:numPr>
        <w:shd w:val="clear" w:color="auto" w:fill="FFFFFF"/>
        <w:ind w:left="426" w:hanging="360"/>
        <w:rPr>
          <w:rFonts w:ascii="Arial" w:hAnsi="Arial" w:cs="Arial"/>
          <w:lang w:eastAsia="ru-RU"/>
        </w:rPr>
      </w:pPr>
      <w:r>
        <w:rPr>
          <w:lang w:eastAsia="ru-RU"/>
        </w:rPr>
        <w:t>соблюдать нормы служебной, профессиональной этики и правила делового поведения;</w:t>
      </w:r>
    </w:p>
    <w:p>
      <w:pPr>
        <w:pStyle w:val="ListParagraph"/>
        <w:numPr>
          <w:ilvl w:val="0"/>
          <w:numId w:val="1"/>
        </w:numPr>
        <w:shd w:val="clear" w:color="auto" w:fill="FFFFFF"/>
        <w:ind w:left="426" w:hanging="360"/>
        <w:rPr>
          <w:rFonts w:ascii="Arial" w:hAnsi="Arial" w:cs="Arial"/>
          <w:lang w:eastAsia="ru-RU"/>
        </w:rPr>
      </w:pPr>
      <w:r>
        <w:rPr>
          <w:lang w:eastAsia="ru-RU"/>
        </w:rPr>
        <w:t>проявлять корректность и внимательность в обращении со всеми участниками образовательного процесса, гражданами и должностными лицами;</w:t>
      </w:r>
    </w:p>
    <w:p>
      <w:pPr>
        <w:pStyle w:val="ListParagraph"/>
        <w:numPr>
          <w:ilvl w:val="0"/>
          <w:numId w:val="1"/>
        </w:numPr>
        <w:shd w:val="clear" w:color="auto" w:fill="FFFFFF"/>
        <w:ind w:left="426" w:hanging="360"/>
        <w:rPr>
          <w:rFonts w:ascii="Arial" w:hAnsi="Arial" w:cs="Arial"/>
          <w:lang w:eastAsia="ru-RU"/>
        </w:rPr>
      </w:pPr>
      <w:r>
        <w:rPr>
          <w:lang w:eastAsia="ru-RU"/>
        </w:rPr>
        <w:t>проявлять терпимость и уважение к обычаям и традициям народов России и других государств, учитывать культурные и иные особенности различных этнических, социальных групп и конфессий, способствовать межнациональному и межконфессиональному согласию;</w:t>
      </w:r>
    </w:p>
    <w:p>
      <w:pPr>
        <w:pStyle w:val="ListParagraph"/>
        <w:numPr>
          <w:ilvl w:val="0"/>
          <w:numId w:val="1"/>
        </w:numPr>
        <w:shd w:val="clear" w:color="auto" w:fill="FFFFFF"/>
        <w:ind w:left="426" w:hanging="360"/>
        <w:rPr>
          <w:rFonts w:ascii="Arial" w:hAnsi="Arial" w:cs="Arial"/>
          <w:lang w:eastAsia="ru-RU"/>
        </w:rPr>
      </w:pPr>
      <w:r>
        <w:rPr>
          <w:lang w:eastAsia="ru-RU"/>
        </w:rPr>
        <w:t>воздерживаться от поведения, которое могло бы вызвать сомнение в добросовестном исполнении работником ДОУ должностных обязанностей, а также избегать конфликтных ситуаций, способных нанести ущерб его репутации или авторитету ДОУ;</w:t>
      </w:r>
    </w:p>
    <w:p>
      <w:pPr>
        <w:pStyle w:val="ListParagraph"/>
        <w:numPr>
          <w:ilvl w:val="0"/>
          <w:numId w:val="1"/>
        </w:numPr>
        <w:shd w:val="clear" w:color="auto" w:fill="FFFFFF"/>
        <w:ind w:left="426" w:hanging="360"/>
        <w:rPr>
          <w:rFonts w:ascii="Arial" w:hAnsi="Arial" w:cs="Arial"/>
          <w:lang w:eastAsia="ru-RU"/>
        </w:rPr>
      </w:pPr>
      <w:r>
        <w:rPr>
          <w:lang w:eastAsia="ru-RU"/>
        </w:rPr>
        <w:t>принимать предусмотренные законодательством Российской Федерации меры по недопущению возникновения конфликтов интересов и урегулированию возникших конфликтов интересов;</w:t>
      </w:r>
    </w:p>
    <w:p>
      <w:pPr>
        <w:pStyle w:val="ListParagraph"/>
        <w:numPr>
          <w:ilvl w:val="0"/>
          <w:numId w:val="1"/>
        </w:numPr>
        <w:shd w:val="clear" w:color="auto" w:fill="FFFFFF"/>
        <w:ind w:left="426" w:hanging="360"/>
        <w:rPr>
          <w:rFonts w:ascii="Arial" w:hAnsi="Arial" w:cs="Arial"/>
          <w:lang w:eastAsia="ru-RU"/>
        </w:rPr>
      </w:pPr>
      <w:r>
        <w:rPr>
          <w:lang w:eastAsia="ru-RU"/>
        </w:rPr>
        <w:t>не использовать служебное положение для оказания влияния на деятельность образовательного учреждения, организаций, должностных лиц, работников ДОУ и граждан при решении вопросов личного характера;</w:t>
      </w:r>
    </w:p>
    <w:p>
      <w:pPr>
        <w:pStyle w:val="ListParagraph"/>
        <w:numPr>
          <w:ilvl w:val="0"/>
          <w:numId w:val="1"/>
        </w:numPr>
        <w:shd w:val="clear" w:color="auto" w:fill="FFFFFF"/>
        <w:ind w:left="426" w:hanging="360"/>
        <w:rPr>
          <w:rFonts w:ascii="Arial" w:hAnsi="Arial" w:cs="Arial"/>
          <w:lang w:eastAsia="ru-RU"/>
        </w:rPr>
      </w:pPr>
      <w:r>
        <w:rPr>
          <w:lang w:eastAsia="ru-RU"/>
        </w:rPr>
        <w:t>воздерживаться от публичных высказываний, суждений и оценок в отношении деятельности муниципального образовательного учреждения, его руководителя, если это не входит в должностные обязанности работника ДОУ;</w:t>
      </w:r>
    </w:p>
    <w:p>
      <w:pPr>
        <w:pStyle w:val="ListParagraph"/>
        <w:numPr>
          <w:ilvl w:val="0"/>
          <w:numId w:val="1"/>
        </w:numPr>
        <w:shd w:val="clear" w:color="auto" w:fill="FFFFFF"/>
        <w:ind w:left="426" w:hanging="360"/>
        <w:rPr>
          <w:rFonts w:ascii="Arial" w:hAnsi="Arial" w:cs="Arial"/>
          <w:lang w:eastAsia="ru-RU"/>
        </w:rPr>
      </w:pPr>
      <w:r>
        <w:rPr>
          <w:lang w:eastAsia="ru-RU"/>
        </w:rPr>
        <w:t>соблюдать установленные правила публичных выступлений и предоставления служебной информации;</w:t>
      </w:r>
    </w:p>
    <w:p>
      <w:pPr>
        <w:pStyle w:val="ListParagraph"/>
        <w:numPr>
          <w:ilvl w:val="0"/>
          <w:numId w:val="1"/>
        </w:numPr>
        <w:shd w:val="clear" w:color="auto" w:fill="FFFFFF"/>
        <w:ind w:left="426" w:hanging="360"/>
        <w:rPr>
          <w:rFonts w:ascii="Arial" w:hAnsi="Arial" w:cs="Arial"/>
          <w:lang w:eastAsia="ru-RU"/>
        </w:rPr>
      </w:pPr>
      <w:r>
        <w:rPr>
          <w:lang w:eastAsia="ru-RU"/>
        </w:rPr>
        <w:t>уважительно относиться к деятельности представителей средств массовой информации; информированию общества о работе ДОУ, а также оказывать содействие в получении достоверной информации в установленном порядке.</w:t>
      </w:r>
    </w:p>
    <w:p>
      <w:pPr>
        <w:pStyle w:val="ListParagraph"/>
        <w:numPr>
          <w:ilvl w:val="0"/>
          <w:numId w:val="1"/>
        </w:numPr>
        <w:shd w:val="clear" w:color="auto" w:fill="FFFFFF"/>
        <w:ind w:left="426" w:hanging="360"/>
        <w:rPr>
          <w:rFonts w:ascii="Arial" w:hAnsi="Arial" w:cs="Arial"/>
          <w:lang w:eastAsia="ru-RU"/>
        </w:rPr>
      </w:pPr>
      <w:r>
        <w:rPr>
          <w:lang w:eastAsia="ru-RU"/>
        </w:rPr>
        <w:t>воздерживаться в публичных выступлениях, в том числе в средствах массовой информации, от обозначения стоимости в иностранной валюте (условных денежных единицах) на территории Российской Федерации товаров, работ, услуг и иных объектов гражданских прав;</w:t>
      </w:r>
    </w:p>
    <w:p>
      <w:pPr>
        <w:pStyle w:val="ListParagraph"/>
        <w:numPr>
          <w:ilvl w:val="0"/>
          <w:numId w:val="1"/>
        </w:numPr>
        <w:shd w:val="clear" w:color="auto" w:fill="FFFFFF"/>
        <w:ind w:left="426" w:hanging="360"/>
        <w:rPr>
          <w:rFonts w:ascii="Arial" w:hAnsi="Arial" w:cs="Arial"/>
          <w:lang w:eastAsia="ru-RU"/>
        </w:rPr>
      </w:pPr>
      <w:r>
        <w:rPr>
          <w:lang w:eastAsia="ru-RU"/>
        </w:rPr>
        <w:t>постоянно стремиться к обеспечению как можно более эффективного распоряжения ресурсами, находящимися в сфере его ответственности;</w:t>
      </w:r>
    </w:p>
    <w:p>
      <w:pPr>
        <w:pStyle w:val="ListParagraph"/>
        <w:numPr>
          <w:ilvl w:val="0"/>
          <w:numId w:val="1"/>
        </w:numPr>
        <w:shd w:val="clear" w:color="auto" w:fill="FFFFFF"/>
        <w:ind w:left="426" w:hanging="360"/>
        <w:rPr>
          <w:rFonts w:ascii="Arial" w:hAnsi="Arial" w:cs="Arial"/>
          <w:lang w:eastAsia="ru-RU"/>
        </w:rPr>
      </w:pPr>
      <w:r>
        <w:rPr>
          <w:lang w:eastAsia="ru-RU"/>
        </w:rPr>
        <w:t>не допускать нарушений в отношении соблюдений прав несовершеннолетних воспитанников ДОУ.</w:t>
      </w:r>
    </w:p>
    <w:p>
      <w:pPr>
        <w:pStyle w:val="Normal"/>
        <w:shd w:val="clear" w:color="auto" w:fill="FFFFFF"/>
        <w:ind w:hanging="0"/>
        <w:rPr>
          <w:b/>
          <w:b/>
          <w:bCs/>
          <w:lang w:eastAsia="ru-RU"/>
        </w:rPr>
      </w:pPr>
      <w:r>
        <w:rPr/>
      </w:r>
    </w:p>
    <w:p>
      <w:pPr>
        <w:pStyle w:val="Normal"/>
        <w:shd w:val="clear" w:color="auto" w:fill="FFFFFF"/>
        <w:ind w:hanging="0"/>
        <w:rPr/>
      </w:pPr>
      <w:r>
        <w:rPr>
          <w:b/>
          <w:bCs/>
          <w:lang w:eastAsia="ru-RU"/>
        </w:rPr>
        <w:t>Статья 4. Соблюдение законности</w:t>
      </w:r>
    </w:p>
    <w:p>
      <w:pPr>
        <w:pStyle w:val="Normal"/>
        <w:shd w:val="clear" w:color="auto" w:fill="FFFFFF"/>
        <w:ind w:firstLine="708"/>
        <w:jc w:val="center"/>
        <w:rPr>
          <w:rFonts w:ascii="Arial" w:hAnsi="Arial" w:cs="Arial"/>
          <w:lang w:eastAsia="ru-RU"/>
        </w:rPr>
      </w:pPr>
      <w:r>
        <w:rPr>
          <w:lang w:eastAsia="ru-RU"/>
        </w:rPr>
        <w:t> </w:t>
      </w:r>
    </w:p>
    <w:p>
      <w:pPr>
        <w:pStyle w:val="Normal"/>
        <w:shd w:val="clear" w:color="auto" w:fill="FFFFFF"/>
        <w:ind w:hanging="0"/>
        <w:rPr>
          <w:rFonts w:ascii="Arial" w:hAnsi="Arial" w:cs="Arial"/>
          <w:lang w:eastAsia="ru-RU"/>
        </w:rPr>
      </w:pPr>
      <w:r>
        <w:rPr>
          <w:lang w:eastAsia="ru-RU"/>
        </w:rPr>
        <w:t>1. Работники ДОУ обязаны соблюдать Конституцию Российской Федерации, федеральные конституционные законы, федеральные законы, иные нормативные правовые акты Российской Федерации, локальные акты ДОУ.</w:t>
      </w:r>
    </w:p>
    <w:p>
      <w:pPr>
        <w:pStyle w:val="Normal"/>
        <w:shd w:val="clear" w:color="auto" w:fill="FFFFFF"/>
        <w:ind w:hanging="0"/>
        <w:rPr>
          <w:rFonts w:ascii="Arial" w:hAnsi="Arial" w:cs="Arial"/>
          <w:lang w:eastAsia="ru-RU"/>
        </w:rPr>
      </w:pPr>
      <w:r>
        <w:rPr>
          <w:lang w:eastAsia="ru-RU"/>
        </w:rPr>
        <w:t>2. Работник в своей деятельности не должен допускать нарушения законов и иных нормативных правовых актов исходя из политической, экономической целесообразности либо по иным мотивам.</w:t>
      </w:r>
    </w:p>
    <w:p>
      <w:pPr>
        <w:pStyle w:val="Normal"/>
        <w:shd w:val="clear" w:color="auto" w:fill="FFFFFF"/>
        <w:ind w:hanging="0"/>
        <w:rPr>
          <w:rFonts w:ascii="Arial" w:hAnsi="Arial" w:cs="Arial"/>
          <w:lang w:eastAsia="ru-RU"/>
        </w:rPr>
      </w:pPr>
      <w:r>
        <w:rPr>
          <w:lang w:eastAsia="ru-RU"/>
        </w:rPr>
        <w:t>3. Работники ДОУ обязаны противодействовать проявлениям коррупции и предпринимать меры по ее профилактике в порядке, установленном законодательством Российской Федерации.</w:t>
      </w:r>
    </w:p>
    <w:p>
      <w:pPr>
        <w:pStyle w:val="Normal"/>
        <w:shd w:val="clear" w:color="auto" w:fill="FFFFFF"/>
        <w:ind w:hanging="0"/>
        <w:rPr/>
      </w:pPr>
      <w:r>
        <w:rPr>
          <w:b/>
          <w:bCs/>
          <w:lang w:eastAsia="ru-RU"/>
        </w:rPr>
        <w:t> </w:t>
      </w:r>
    </w:p>
    <w:p>
      <w:pPr>
        <w:pStyle w:val="Normal"/>
        <w:shd w:val="clear" w:color="auto" w:fill="FFFFFF"/>
        <w:ind w:hanging="0"/>
        <w:rPr/>
      </w:pPr>
      <w:r>
        <w:rPr>
          <w:b/>
          <w:bCs/>
          <w:lang w:eastAsia="ru-RU"/>
        </w:rPr>
        <w:t>Статья 5. Требования к антикоррупционному поведению работников</w:t>
      </w:r>
    </w:p>
    <w:p>
      <w:pPr>
        <w:pStyle w:val="Normal"/>
        <w:shd w:val="clear" w:color="auto" w:fill="FFFFFF"/>
        <w:ind w:firstLine="708"/>
        <w:rPr>
          <w:rFonts w:ascii="Arial" w:hAnsi="Arial" w:cs="Arial"/>
          <w:lang w:eastAsia="ru-RU"/>
        </w:rPr>
      </w:pPr>
      <w:r>
        <w:rPr>
          <w:b/>
          <w:bCs/>
          <w:lang w:eastAsia="ru-RU"/>
        </w:rPr>
        <w:t> </w:t>
      </w:r>
    </w:p>
    <w:p>
      <w:pPr>
        <w:pStyle w:val="Normal"/>
        <w:shd w:val="clear" w:color="auto" w:fill="FFFFFF"/>
        <w:ind w:hanging="0"/>
        <w:rPr>
          <w:rFonts w:ascii="Arial" w:hAnsi="Arial" w:cs="Arial"/>
          <w:lang w:eastAsia="ru-RU"/>
        </w:rPr>
      </w:pPr>
      <w:r>
        <w:rPr>
          <w:lang w:eastAsia="ru-RU"/>
        </w:rPr>
        <w:t>1. Работники ДОУ при исполнении им должностных обязанностей не должны допускать личную заинтересованность, которая приводит или может привести к конфликту интересов.</w:t>
      </w:r>
    </w:p>
    <w:p>
      <w:pPr>
        <w:pStyle w:val="Normal"/>
        <w:shd w:val="clear" w:color="auto" w:fill="FFFFFF"/>
        <w:ind w:hanging="0"/>
        <w:rPr>
          <w:rFonts w:ascii="Arial" w:hAnsi="Arial" w:cs="Arial"/>
          <w:lang w:eastAsia="ru-RU"/>
        </w:rPr>
      </w:pPr>
      <w:r>
        <w:rPr>
          <w:lang w:eastAsia="ru-RU"/>
        </w:rPr>
        <w:t>2. Работник ДОУ обязан уведомить работодателя обо всех случаях обращения к нему каких-либо лиц в целях склонения его к совершению коррупционных правонарушений.</w:t>
      </w:r>
    </w:p>
    <w:p>
      <w:pPr>
        <w:pStyle w:val="Normal"/>
        <w:shd w:val="clear" w:color="auto" w:fill="FFFFFF"/>
        <w:ind w:hanging="0"/>
        <w:rPr>
          <w:rFonts w:ascii="Arial" w:hAnsi="Arial" w:cs="Arial"/>
          <w:lang w:eastAsia="ru-RU"/>
        </w:rPr>
      </w:pPr>
      <w:r>
        <w:rPr>
          <w:lang w:eastAsia="ru-RU"/>
        </w:rPr>
        <w:t>3. Работнику ДОУ запрещается получать в связи с исполнением им должностных обязанностей вознаграждения от физических и юридических лиц (денежное вознаграждение, ссуды, услуги материального характера, оплату развлечений, отдыха, транспортных расходов и иные вознаграждения).</w:t>
      </w:r>
    </w:p>
    <w:p>
      <w:pPr>
        <w:pStyle w:val="Normal"/>
        <w:shd w:val="clear" w:color="auto" w:fill="FFFFFF"/>
        <w:ind w:firstLine="708"/>
        <w:rPr>
          <w:b/>
          <w:b/>
          <w:bCs/>
          <w:lang w:eastAsia="ru-RU"/>
        </w:rPr>
      </w:pPr>
      <w:r>
        <w:rPr/>
      </w:r>
    </w:p>
    <w:p>
      <w:pPr>
        <w:pStyle w:val="Normal"/>
        <w:shd w:val="clear" w:color="auto" w:fill="FFFFFF"/>
        <w:ind w:hanging="0"/>
        <w:rPr/>
      </w:pPr>
      <w:r>
        <w:rPr>
          <w:b/>
          <w:bCs/>
          <w:lang w:eastAsia="ru-RU"/>
        </w:rPr>
        <w:t>Статья 6. Обращение со служебной информацией</w:t>
      </w:r>
    </w:p>
    <w:p>
      <w:pPr>
        <w:pStyle w:val="Normal"/>
        <w:shd w:val="clear" w:color="auto" w:fill="FFFFFF"/>
        <w:ind w:firstLine="708"/>
        <w:jc w:val="center"/>
        <w:rPr>
          <w:rFonts w:ascii="Arial" w:hAnsi="Arial" w:cs="Arial"/>
          <w:lang w:eastAsia="ru-RU"/>
        </w:rPr>
      </w:pPr>
      <w:r>
        <w:rPr>
          <w:b/>
          <w:bCs/>
          <w:lang w:eastAsia="ru-RU"/>
        </w:rPr>
        <w:t> </w:t>
      </w:r>
    </w:p>
    <w:p>
      <w:pPr>
        <w:pStyle w:val="Normal"/>
        <w:shd w:val="clear" w:color="auto" w:fill="FFFFFF"/>
        <w:ind w:hanging="0"/>
        <w:rPr>
          <w:rFonts w:ascii="Arial" w:hAnsi="Arial" w:cs="Arial"/>
          <w:lang w:eastAsia="ru-RU"/>
        </w:rPr>
      </w:pPr>
      <w:r>
        <w:rPr>
          <w:lang w:eastAsia="ru-RU"/>
        </w:rPr>
        <w:t>1. Работник ДОУ может обрабатывать и передавать служебную информацию при соблюдении действующих в государственном органе норм и требований, принятых в соответствии с законодательством Российской Федерации.</w:t>
      </w:r>
    </w:p>
    <w:p>
      <w:pPr>
        <w:pStyle w:val="Normal"/>
        <w:shd w:val="clear" w:color="auto" w:fill="FFFFFF"/>
        <w:ind w:hanging="0"/>
        <w:rPr>
          <w:lang w:eastAsia="ru-RU"/>
        </w:rPr>
      </w:pPr>
      <w:r>
        <w:rPr>
          <w:lang w:eastAsia="ru-RU"/>
        </w:rPr>
        <w:t>2. Работник ДОУ обязан принимать соответствующие меры для обеспечения безопасности и конфиденциальности информации, за несанкционированное разглашение которой он несет ответственность или (и) которая стала известна ему в связи с исполнением должностных обязанностей.</w:t>
      </w:r>
    </w:p>
    <w:p>
      <w:pPr>
        <w:pStyle w:val="Normal"/>
        <w:shd w:val="clear" w:color="auto" w:fill="FFFFFF"/>
        <w:ind w:hanging="0"/>
        <w:rPr>
          <w:rFonts w:ascii="Arial" w:hAnsi="Arial" w:cs="Arial"/>
          <w:lang w:eastAsia="ru-RU"/>
        </w:rPr>
      </w:pPr>
      <w:r>
        <w:rPr>
          <w:lang w:eastAsia="ru-RU"/>
        </w:rPr>
        <w:t>3. Работники ДОУ обязаны строго соблюдать нормы и правила по обработке и использованию персональных данных работников, родителей (законных представителей), воспитанников ДОУ.</w:t>
      </w:r>
    </w:p>
    <w:p>
      <w:pPr>
        <w:pStyle w:val="Normal"/>
        <w:shd w:val="clear" w:color="auto" w:fill="FFFFFF"/>
        <w:ind w:hanging="0"/>
        <w:rPr>
          <w:rFonts w:ascii="Arial" w:hAnsi="Arial" w:cs="Arial"/>
          <w:lang w:eastAsia="ru-RU"/>
        </w:rPr>
      </w:pPr>
      <w:r>
        <w:rPr>
          <w:b/>
          <w:bCs/>
          <w:lang w:eastAsia="ru-RU"/>
        </w:rPr>
        <w:t> </w:t>
      </w:r>
    </w:p>
    <w:p>
      <w:pPr>
        <w:pStyle w:val="Normal"/>
        <w:shd w:val="clear" w:color="auto" w:fill="FFFFFF"/>
        <w:ind w:hanging="0"/>
        <w:jc w:val="center"/>
        <w:rPr/>
      </w:pPr>
      <w:r>
        <w:rPr>
          <w:b/>
          <w:bCs/>
          <w:lang w:eastAsia="ru-RU"/>
        </w:rPr>
        <w:t>Статья 7. Этика поведения работников, наделенных административно-управленческими полномочиями по отношению к другим работникам</w:t>
      </w:r>
    </w:p>
    <w:p>
      <w:pPr>
        <w:pStyle w:val="Normal"/>
        <w:shd w:val="clear" w:color="auto" w:fill="FFFFFF"/>
        <w:ind w:firstLine="708"/>
        <w:jc w:val="center"/>
        <w:rPr>
          <w:rFonts w:ascii="Arial" w:hAnsi="Arial" w:cs="Arial"/>
          <w:lang w:eastAsia="ru-RU"/>
        </w:rPr>
      </w:pPr>
      <w:r>
        <w:rPr>
          <w:b/>
          <w:bCs/>
          <w:lang w:eastAsia="ru-RU"/>
        </w:rPr>
        <w:t> </w:t>
      </w:r>
    </w:p>
    <w:p>
      <w:pPr>
        <w:pStyle w:val="Normal"/>
        <w:shd w:val="clear" w:color="auto" w:fill="FFFFFF"/>
        <w:ind w:hanging="0"/>
        <w:rPr>
          <w:rFonts w:ascii="Arial" w:hAnsi="Arial" w:cs="Arial"/>
          <w:lang w:eastAsia="ru-RU"/>
        </w:rPr>
      </w:pPr>
      <w:r>
        <w:rPr>
          <w:lang w:eastAsia="ru-RU"/>
        </w:rPr>
        <w:t>1. Работник ДОУ, наделенный административно-управленческими полномочиями по отношению к другим работникам, должен быть для них образцом профессионализма, безупречной репутации, способствовать формированию в коллективе благоприятного для эффективной работы морально-психологического климата.</w:t>
      </w:r>
    </w:p>
    <w:p>
      <w:pPr>
        <w:pStyle w:val="Normal"/>
        <w:shd w:val="clear" w:color="auto" w:fill="FFFFFF"/>
        <w:ind w:hanging="0"/>
        <w:rPr>
          <w:rFonts w:ascii="Arial" w:hAnsi="Arial" w:cs="Arial"/>
          <w:lang w:eastAsia="ru-RU"/>
        </w:rPr>
      </w:pPr>
      <w:r>
        <w:rPr>
          <w:lang w:eastAsia="ru-RU"/>
        </w:rPr>
        <w:t>2. Работники ДОУ, наделенные административно-управленческими полномочиями по отношению к другим работникам, призваны:</w:t>
      </w:r>
    </w:p>
    <w:p>
      <w:pPr>
        <w:pStyle w:val="Normal"/>
        <w:shd w:val="clear" w:color="auto" w:fill="FFFFFF"/>
        <w:ind w:left="708" w:hanging="0"/>
        <w:rPr>
          <w:rFonts w:ascii="Arial" w:hAnsi="Arial" w:cs="Arial"/>
          <w:lang w:eastAsia="ru-RU"/>
        </w:rPr>
      </w:pPr>
      <w:r>
        <w:rPr>
          <w:lang w:eastAsia="ru-RU"/>
        </w:rPr>
        <w:t>а) принимать меры по предотвращению и урегулированию конфликтов интересов;</w:t>
      </w:r>
    </w:p>
    <w:p>
      <w:pPr>
        <w:pStyle w:val="Normal"/>
        <w:shd w:val="clear" w:color="auto" w:fill="FFFFFF"/>
        <w:ind w:left="708" w:hanging="0"/>
        <w:rPr>
          <w:rFonts w:ascii="Arial" w:hAnsi="Arial" w:cs="Arial"/>
          <w:lang w:eastAsia="ru-RU"/>
        </w:rPr>
      </w:pPr>
      <w:r>
        <w:rPr>
          <w:lang w:eastAsia="ru-RU"/>
        </w:rPr>
        <w:t>б) принимать меры по предупреждению коррупции;</w:t>
      </w:r>
    </w:p>
    <w:p>
      <w:pPr>
        <w:pStyle w:val="Normal"/>
        <w:shd w:val="clear" w:color="auto" w:fill="FFFFFF"/>
        <w:ind w:left="708" w:hanging="0"/>
        <w:rPr>
          <w:rFonts w:ascii="Arial" w:hAnsi="Arial" w:cs="Arial"/>
          <w:lang w:eastAsia="ru-RU"/>
        </w:rPr>
      </w:pPr>
      <w:r>
        <w:rPr>
          <w:lang w:eastAsia="ru-RU"/>
        </w:rPr>
        <w:t>в) не допускать случаев принуждения работников к участию в деятельности политических партий, иных общественных объединений.</w:t>
      </w:r>
    </w:p>
    <w:p>
      <w:pPr>
        <w:pStyle w:val="Normal"/>
        <w:shd w:val="clear" w:color="auto" w:fill="FFFFFF"/>
        <w:ind w:hanging="0"/>
        <w:rPr>
          <w:rFonts w:ascii="Arial" w:hAnsi="Arial" w:cs="Arial"/>
          <w:lang w:eastAsia="ru-RU"/>
        </w:rPr>
      </w:pPr>
      <w:r>
        <w:rPr>
          <w:lang w:eastAsia="ru-RU"/>
        </w:rPr>
        <w:t>3. Работник ДОУ, наделенный административно-управленческими полномочиями по отношению к другим работникам, должен принимать меры к тому, чтобы подчиненные ему не допускали коррупционно опасного поведения, своим личным поведением подавать пример честности, беспристрастности и справедливости.</w:t>
      </w:r>
    </w:p>
    <w:p>
      <w:pPr>
        <w:pStyle w:val="Normal"/>
        <w:shd w:val="clear" w:color="auto" w:fill="FFFFFF"/>
        <w:ind w:hanging="0"/>
        <w:rPr>
          <w:b/>
          <w:b/>
          <w:bCs/>
          <w:lang w:eastAsia="ru-RU"/>
        </w:rPr>
      </w:pPr>
      <w:r>
        <w:rPr/>
      </w:r>
    </w:p>
    <w:p>
      <w:pPr>
        <w:pStyle w:val="Normal"/>
        <w:shd w:val="clear" w:color="auto" w:fill="FFFFFF"/>
        <w:ind w:hanging="0"/>
        <w:rPr/>
      </w:pPr>
      <w:r>
        <w:rPr>
          <w:b/>
          <w:bCs/>
          <w:lang w:eastAsia="ru-RU"/>
        </w:rPr>
        <w:t>Статья 8. Служебное общение</w:t>
      </w:r>
    </w:p>
    <w:p>
      <w:pPr>
        <w:pStyle w:val="Normal"/>
        <w:shd w:val="clear" w:color="auto" w:fill="FFFFFF"/>
        <w:ind w:firstLine="708"/>
        <w:jc w:val="center"/>
        <w:rPr>
          <w:rFonts w:ascii="Arial" w:hAnsi="Arial" w:cs="Arial"/>
          <w:lang w:eastAsia="ru-RU"/>
        </w:rPr>
      </w:pPr>
      <w:r>
        <w:rPr>
          <w:b/>
          <w:bCs/>
          <w:lang w:eastAsia="ru-RU"/>
        </w:rPr>
        <w:t> </w:t>
      </w:r>
    </w:p>
    <w:p>
      <w:pPr>
        <w:pStyle w:val="Normal"/>
        <w:shd w:val="clear" w:color="auto" w:fill="FFFFFF"/>
        <w:ind w:hanging="0"/>
        <w:rPr>
          <w:rFonts w:ascii="Arial" w:hAnsi="Arial" w:cs="Arial"/>
          <w:lang w:eastAsia="ru-RU"/>
        </w:rPr>
      </w:pPr>
      <w:r>
        <w:rPr>
          <w:lang w:eastAsia="ru-RU"/>
        </w:rPr>
        <w:t>1. В служебном поведении работникам ДОУ необходимо руководствоваться конституционными положениями, что человек, его права и свободы являются высшей ценностью,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>
      <w:pPr>
        <w:pStyle w:val="Normal"/>
        <w:shd w:val="clear" w:color="auto" w:fill="FFFFFF"/>
        <w:ind w:hanging="0"/>
        <w:rPr>
          <w:rFonts w:ascii="Arial" w:hAnsi="Arial" w:cs="Arial"/>
          <w:lang w:eastAsia="ru-RU"/>
        </w:rPr>
      </w:pPr>
      <w:r>
        <w:rPr>
          <w:lang w:eastAsia="ru-RU"/>
        </w:rPr>
        <w:t>2. В общении с участниками образовательного процесса, гражданами и коллегами со стороны работника ДОУ  недопустимы:</w:t>
      </w:r>
    </w:p>
    <w:p>
      <w:pPr>
        <w:pStyle w:val="Normal"/>
        <w:shd w:val="clear" w:color="auto" w:fill="FFFFFF"/>
        <w:ind w:left="708" w:hanging="0"/>
        <w:rPr>
          <w:rFonts w:ascii="Arial" w:hAnsi="Arial" w:cs="Arial"/>
          <w:lang w:eastAsia="ru-RU"/>
        </w:rPr>
      </w:pPr>
      <w:r>
        <w:rPr>
          <w:lang w:eastAsia="ru-RU"/>
        </w:rPr>
        <w:t>а) любого вида высказывания и действия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>
      <w:pPr>
        <w:pStyle w:val="Normal"/>
        <w:shd w:val="clear" w:color="auto" w:fill="FFFFFF"/>
        <w:ind w:left="708" w:hanging="0"/>
        <w:rPr>
          <w:rFonts w:ascii="Arial" w:hAnsi="Arial" w:cs="Arial"/>
          <w:lang w:eastAsia="ru-RU"/>
        </w:rPr>
      </w:pPr>
      <w:r>
        <w:rPr>
          <w:lang w:eastAsia="ru-RU"/>
        </w:rPr>
        <w:t>б) пренебрежительный тон, грубость, заносчивость, некорректность замечаний, предъявление неправомерных, незаслуженных обвинений;</w:t>
      </w:r>
    </w:p>
    <w:p>
      <w:pPr>
        <w:pStyle w:val="Normal"/>
        <w:shd w:val="clear" w:color="auto" w:fill="FFFFFF"/>
        <w:ind w:left="708" w:hanging="0"/>
        <w:rPr>
          <w:rFonts w:ascii="Arial" w:hAnsi="Arial" w:cs="Arial"/>
          <w:lang w:eastAsia="ru-RU"/>
        </w:rPr>
      </w:pPr>
      <w:r>
        <w:rPr>
          <w:lang w:eastAsia="ru-RU"/>
        </w:rPr>
        <w:t>в) угрозы, оскорбительные выражения или реплики, действия, препятствующие нормальному общению или провоцирующие противоправное поведение.</w:t>
      </w:r>
    </w:p>
    <w:p>
      <w:pPr>
        <w:pStyle w:val="Normal"/>
        <w:shd w:val="clear" w:color="auto" w:fill="FFFFFF"/>
        <w:ind w:hanging="0"/>
        <w:rPr>
          <w:rFonts w:ascii="Arial" w:hAnsi="Arial" w:cs="Arial"/>
          <w:lang w:eastAsia="ru-RU"/>
        </w:rPr>
      </w:pPr>
      <w:r>
        <w:rPr>
          <w:lang w:eastAsia="ru-RU"/>
        </w:rPr>
        <w:t>3. Работники ДОУ призваны способствовать своим поведением установлению в коллективе деловых взаимоотношений и конструктивного сотрудничества друг с другом, должны быть вежливыми, доброжелательными, корректными, внимательными и проявлять толерантность в общении с детьми, родителями (законными представителями), общественностью и коллегами.</w:t>
      </w:r>
    </w:p>
    <w:p>
      <w:pPr>
        <w:pStyle w:val="Normal"/>
        <w:shd w:val="clear" w:color="auto" w:fill="FFFFFF"/>
        <w:ind w:hanging="0"/>
        <w:rPr>
          <w:rFonts w:ascii="Arial" w:hAnsi="Arial" w:cs="Arial"/>
          <w:lang w:eastAsia="ru-RU"/>
        </w:rPr>
      </w:pPr>
      <w:r>
        <w:rPr>
          <w:b/>
          <w:bCs/>
          <w:lang w:eastAsia="ru-RU"/>
        </w:rPr>
        <w:t> </w:t>
      </w:r>
    </w:p>
    <w:p>
      <w:pPr>
        <w:pStyle w:val="Normal"/>
        <w:widowControl/>
        <w:shd w:val="clear" w:color="auto" w:fill="FFFFFF"/>
        <w:bidi w:val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lang w:eastAsia="ru-RU"/>
        </w:rPr>
        <w:t>Статья 9. Внешний вид</w:t>
      </w:r>
    </w:p>
    <w:p>
      <w:pPr>
        <w:pStyle w:val="Normal"/>
        <w:widowControl/>
        <w:shd w:val="clear" w:color="auto" w:fill="FFFFFF"/>
        <w:bidi w:val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lang w:eastAsia="ru-RU"/>
        </w:rPr>
        <w:t> </w:t>
      </w:r>
    </w:p>
    <w:p>
      <w:pPr>
        <w:pStyle w:val="ListParagraph"/>
        <w:numPr>
          <w:ilvl w:val="0"/>
          <w:numId w:val="0"/>
        </w:numPr>
        <w:shd w:val="clear" w:color="auto" w:fill="FFFFFF"/>
        <w:ind w:left="72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lang w:eastAsia="ru-RU"/>
        </w:rPr>
        <w:t xml:space="preserve">1. </w:t>
      </w:r>
      <w:r>
        <w:rPr>
          <w:rFonts w:ascii="Times New Roman" w:hAnsi="Times New Roman"/>
          <w:lang w:eastAsia="ru-RU"/>
        </w:rPr>
        <w:t>Внешний вид работника ДОУ при исполнении им должностных обязанностей должен способствовать уважительному отношению граждан к ДОУ, соответствовать общепринятому деловому стилю, который отличают официальность, сдержанность, традиционность, аккуратность.</w:t>
      </w:r>
    </w:p>
    <w:p>
      <w:pPr>
        <w:pStyle w:val="Normal"/>
        <w:shd w:val="clear" w:color="auto" w:fill="FFFFFF"/>
        <w:ind w:hanging="0"/>
        <w:jc w:val="both"/>
        <w:rPr>
          <w:rFonts w:ascii="Arial" w:hAnsi="Arial" w:cs="Arial"/>
          <w:lang w:eastAsia="ru-RU"/>
        </w:rPr>
      </w:pPr>
      <w:r>
        <w:rPr>
          <w:rFonts w:ascii="Times New Roman" w:hAnsi="Times New Roman"/>
          <w:lang w:eastAsia="ru-RU"/>
        </w:rPr>
        <w:t> </w:t>
      </w:r>
    </w:p>
    <w:p>
      <w:pPr>
        <w:pStyle w:val="Normal"/>
        <w:shd w:val="clear" w:color="auto" w:fill="FFFFFF"/>
        <w:ind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  <w:lang w:eastAsia="ru-RU"/>
        </w:rPr>
        <w:t>Статья 10. Ответственность работника за нарушение Кодекса</w:t>
      </w:r>
    </w:p>
    <w:p>
      <w:pPr>
        <w:pStyle w:val="Normal"/>
        <w:shd w:val="clear" w:color="auto" w:fill="FFFFFF"/>
        <w:ind w:firstLine="708"/>
        <w:jc w:val="both"/>
        <w:rPr>
          <w:rFonts w:ascii="Arial" w:hAnsi="Arial" w:cs="Arial"/>
          <w:lang w:eastAsia="ru-RU"/>
        </w:rPr>
      </w:pPr>
      <w:r>
        <w:rPr>
          <w:rFonts w:ascii="Times New Roman" w:hAnsi="Times New Roman"/>
          <w:b/>
          <w:bCs/>
          <w:lang w:eastAsia="ru-RU"/>
        </w:rPr>
        <w:t> </w:t>
      </w:r>
    </w:p>
    <w:p>
      <w:pPr>
        <w:pStyle w:val="ListParagraph"/>
        <w:numPr>
          <w:ilvl w:val="0"/>
          <w:numId w:val="0"/>
        </w:numPr>
        <w:shd w:val="clear" w:color="auto" w:fill="FFFFFF"/>
        <w:ind w:left="72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lang w:eastAsia="ru-RU"/>
        </w:rPr>
        <w:t xml:space="preserve">1. </w:t>
      </w:r>
      <w:bookmarkStart w:id="0" w:name="TOC__"/>
      <w:bookmarkEnd w:id="0"/>
      <w:r>
        <w:rPr>
          <w:rFonts w:ascii="Times New Roman" w:hAnsi="Times New Roman"/>
          <w:lang w:eastAsia="ru-RU"/>
        </w:rPr>
        <w:t>Нарушение работником ДОУ положений Кодекса подлежит моральному осуждению на общем собрании работников ДОУ, а в случаях предусмотренных федеральными законами, нарушение положений Кодекса влечет применение к работнику ДОУ мер юридической ответственности. Соблюдение работником ДОУ положений Кодекса учитывается при формировании кадрового резерва для выдвижения на вышестоящие должности, а также при наложении дисциплинарных взысканий.</w:t>
      </w:r>
    </w:p>
    <w:p>
      <w:pPr>
        <w:pStyle w:val="Normal"/>
        <w:shd w:val="clear" w:color="auto" w:fill="FFFFFF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  <w:lang w:eastAsia="ru-RU"/>
        </w:rPr>
        <w:t> </w:t>
      </w:r>
      <w:bookmarkStart w:id="1" w:name="TOC__1"/>
      <w:bookmarkEnd w:id="1"/>
      <w:r>
        <w:rPr>
          <w:rFonts w:ascii="Times New Roman" w:hAnsi="Times New Roman"/>
          <w:lang w:eastAsia="ru-RU"/>
        </w:rPr>
        <w:t xml:space="preserve">                    </w:t>
      </w:r>
    </w:p>
    <w:p>
      <w:pPr>
        <w:pStyle w:val="Normal"/>
        <w:shd w:val="clear" w:color="auto" w:fill="FFFFFF"/>
        <w:ind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lang w:eastAsia="ru-RU"/>
        </w:rPr>
        <w:t xml:space="preserve"> </w:t>
      </w:r>
      <w:r>
        <w:rPr>
          <w:rFonts w:ascii="Times New Roman" w:hAnsi="Times New Roman"/>
          <w:b/>
          <w:bCs/>
          <w:lang w:eastAsia="ru-RU"/>
        </w:rPr>
        <w:t>Статья 11.</w:t>
      </w:r>
      <w:r>
        <w:rPr>
          <w:rFonts w:ascii="Times New Roman" w:hAnsi="Times New Roman"/>
          <w:lang w:eastAsia="ru-RU"/>
        </w:rPr>
        <w:t xml:space="preserve"> </w:t>
      </w:r>
      <w:r>
        <w:rPr>
          <w:rFonts w:ascii="Times New Roman" w:hAnsi="Times New Roman"/>
          <w:b/>
          <w:bCs/>
          <w:lang w:eastAsia="ru-RU"/>
        </w:rPr>
        <w:t>Заключительные положения</w:t>
      </w:r>
    </w:p>
    <w:p>
      <w:pPr>
        <w:pStyle w:val="Normal"/>
        <w:shd w:val="clear" w:color="auto" w:fill="FFFFFF"/>
        <w:ind w:hanging="0"/>
        <w:jc w:val="both"/>
        <w:rPr>
          <w:rFonts w:ascii="Arial" w:hAnsi="Arial" w:cs="Arial"/>
          <w:lang w:eastAsia="ru-RU"/>
        </w:rPr>
      </w:pPr>
      <w:r>
        <w:rPr>
          <w:rFonts w:ascii="Times New Roman" w:hAnsi="Times New Roman"/>
          <w:lang w:eastAsia="ru-RU"/>
        </w:rPr>
        <w:t> </w:t>
      </w:r>
    </w:p>
    <w:p>
      <w:pPr>
        <w:pStyle w:val="ListParagraph"/>
        <w:numPr>
          <w:ilvl w:val="0"/>
          <w:numId w:val="0"/>
        </w:numPr>
        <w:ind w:left="927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hd w:fill="FFFFFF" w:val="clear"/>
          <w:lang w:eastAsia="ru-RU"/>
        </w:rPr>
        <w:t xml:space="preserve">1. </w:t>
      </w:r>
      <w:r>
        <w:rPr>
          <w:rFonts w:ascii="Times New Roman" w:hAnsi="Times New Roman"/>
          <w:shd w:fill="FFFFFF" w:val="clear"/>
          <w:lang w:eastAsia="ru-RU"/>
        </w:rPr>
        <w:t>Текст настоящего Кодекса размещается на официальном сайте ДОУ в сети Интернет и на информационном стенде.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w="11906" w:h="16838"/>
      <w:pgMar w:left="1200" w:right="850" w:header="0" w:top="1134" w:footer="0" w:bottom="568" w:gutter="0"/>
      <w:pgNumType w:fmt="decimal"/>
      <w:formProt w:val="false"/>
      <w:textDirection w:val="lrTb"/>
      <w:docGrid w:type="default" w:linePitch="381" w:charSpace="4294952959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 Unicode MS">
    <w:charset w:val="cc"/>
    <w:family w:val="roman"/>
    <w:pitch w:val="variable"/>
  </w:font>
  <w:font w:name="Times New Roman">
    <w:charset w:val="01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"/>
      <w:lvlJc w:val="left"/>
      <w:pPr>
        <w:ind w:left="1428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46aaf"/>
    <w:pPr>
      <w:widowControl/>
      <w:bidi w:val="0"/>
      <w:ind w:firstLine="567"/>
      <w:jc w:val="both"/>
    </w:pPr>
    <w:rPr>
      <w:rFonts w:ascii="Times New Roman" w:hAnsi="Times New Roman" w:eastAsia="Calibri" w:cs="Times New Roman"/>
      <w:color w:val="000000"/>
      <w:sz w:val="28"/>
      <w:szCs w:val="28"/>
      <w:lang w:eastAsia="en-US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link w:val="a5"/>
    <w:uiPriority w:val="99"/>
    <w:qFormat/>
    <w:locked/>
    <w:rsid w:val="000a4628"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Style15" w:customStyle="1">
    <w:name w:val="Нижний колонтитул Знак"/>
    <w:link w:val="a7"/>
    <w:uiPriority w:val="99"/>
    <w:qFormat/>
    <w:locked/>
    <w:rsid w:val="000a4628"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Style16" w:customStyle="1">
    <w:name w:val="Текст выноски Знак"/>
    <w:basedOn w:val="DefaultParagraphFont"/>
    <w:link w:val="a9"/>
    <w:uiPriority w:val="99"/>
    <w:semiHidden/>
    <w:qFormat/>
    <w:rsid w:val="00fa6f3d"/>
    <w:rPr>
      <w:rFonts w:ascii="Tahoma" w:hAnsi="Tahoma" w:cs="Tahoma"/>
      <w:color w:val="000000"/>
      <w:sz w:val="16"/>
      <w:szCs w:val="16"/>
      <w:lang w:eastAsia="en-US"/>
    </w:rPr>
  </w:style>
  <w:style w:type="character" w:styleId="Style17">
    <w:name w:val="Интернет-ссылка"/>
    <w:basedOn w:val="DefaultParagraphFont"/>
    <w:uiPriority w:val="99"/>
    <w:unhideWhenUsed/>
    <w:rsid w:val="00cd5cb0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cd5cb0"/>
    <w:rPr>
      <w:color w:val="800080" w:themeColor="followedHyperlink"/>
      <w:u w:val="single"/>
    </w:rPr>
  </w:style>
  <w:style w:type="character" w:styleId="ListLabel1">
    <w:name w:val="ListLabel 1"/>
    <w:qFormat/>
    <w:rPr>
      <w:rFonts w:cs="Wingdings"/>
    </w:rPr>
  </w:style>
  <w:style w:type="character" w:styleId="ListLabel2">
    <w:name w:val="ListLabel 2"/>
    <w:qFormat/>
    <w:rPr>
      <w:rFonts w:cs="Symbol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Wingdings"/>
    </w:rPr>
  </w:style>
  <w:style w:type="character" w:styleId="ListLabel5">
    <w:name w:val="ListLabel 5"/>
    <w:qFormat/>
    <w:rPr>
      <w:rFonts w:cs="Symbol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Wingdings"/>
    </w:rPr>
  </w:style>
  <w:style w:type="character" w:styleId="ListLabel8">
    <w:name w:val="ListLabel 8"/>
    <w:qFormat/>
    <w:rPr>
      <w:rFonts w:ascii="Arial" w:hAnsi="Arial" w:cs="Times New Roman"/>
    </w:rPr>
  </w:style>
  <w:style w:type="character" w:styleId="ListLabel9">
    <w:name w:val="ListLabel 9"/>
    <w:qFormat/>
    <w:rPr>
      <w:rFonts w:ascii="Arial" w:hAnsi="Arial" w:cs="Times New Roman"/>
    </w:rPr>
  </w:style>
  <w:style w:type="paragraph" w:styleId="Style18">
    <w:name w:val="Заголовок"/>
    <w:basedOn w:val="Normal"/>
    <w:next w:val="Style19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Mang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qFormat/>
    <w:rsid w:val="00e46aaf"/>
    <w:pPr>
      <w:spacing w:beforeAutospacing="1" w:afterAutospacing="1"/>
      <w:ind w:hanging="0"/>
      <w:jc w:val="left"/>
    </w:pPr>
    <w:rPr>
      <w:rFonts w:eastAsia="Times New Roman"/>
      <w:color w:val="00000A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e46aaf"/>
    <w:pPr>
      <w:ind w:left="720" w:firstLine="567"/>
    </w:pPr>
    <w:rPr/>
  </w:style>
  <w:style w:type="paragraph" w:styleId="Style23">
    <w:name w:val="Header"/>
    <w:basedOn w:val="Normal"/>
    <w:link w:val="a6"/>
    <w:uiPriority w:val="99"/>
    <w:rsid w:val="000a4628"/>
    <w:pPr>
      <w:tabs>
        <w:tab w:val="center" w:pos="4677" w:leader="none"/>
        <w:tab w:val="right" w:pos="9355" w:leader="none"/>
      </w:tabs>
    </w:pPr>
    <w:rPr/>
  </w:style>
  <w:style w:type="paragraph" w:styleId="Style24">
    <w:name w:val="Footer"/>
    <w:basedOn w:val="Normal"/>
    <w:link w:val="a8"/>
    <w:uiPriority w:val="99"/>
    <w:rsid w:val="000a4628"/>
    <w:pPr>
      <w:tabs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aa"/>
    <w:uiPriority w:val="99"/>
    <w:semiHidden/>
    <w:unhideWhenUsed/>
    <w:qFormat/>
    <w:rsid w:val="00fa6f3d"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a477e"/>
    <w:rPr>
      <w:lang w:val="en-US" w:eastAsia="en-US"/>
      <w:sz w:val="22"/>
      <w:szCs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" TargetMode="External"/><Relationship Id="rId3" Type="http://schemas.openxmlformats.org/officeDocument/2006/relationships/hyperlink" Target="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Application>LibreOffice/5.1.3.2$Windows_x86 LibreOffice_project/644e4637d1d8544fd9f56425bd6cec110e49301b</Application>
  <Pages>6</Pages>
  <Words>1341</Words>
  <Characters>9925</Characters>
  <CharactersWithSpaces>11374</CharactersWithSpaces>
  <Paragraphs>95</Paragraphs>
  <Company>Detsad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2025-04-05T08:07:00Z</dcterms:created>
  <dc:creator>1</dc:creator>
  <dc:description/>
  <dc:language>ru-RU</dc:language>
  <cp:lastModifiedBy/>
  <cp:lastPrinted>2026-06-29T10:23:36Z</cp:lastPrinted>
  <dcterms:modified xsi:type="dcterms:W3CDTF">2026-06-29T10:25:43Z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Detsad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