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firstLine="567"/>
        <w:jc w:val="center"/>
        <w:rPr>
          <w:color w:val="CE181E"/>
        </w:rPr>
      </w:pPr>
      <w:r>
        <w:rPr>
          <w:rFonts w:ascii="Times New Roman" w:hAnsi="Times New Roman"/>
          <w:color w:val="CE181E"/>
          <w:sz w:val="36"/>
          <w:szCs w:val="36"/>
        </w:rPr>
        <w:t>Консультация для родителей и педагогов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color w:val="CE181E"/>
          <w:sz w:val="36"/>
          <w:szCs w:val="36"/>
        </w:rPr>
        <w:t xml:space="preserve">«Применение технологии правополушарного рисования 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color w:val="CE181E"/>
          <w:sz w:val="36"/>
          <w:szCs w:val="36"/>
        </w:rPr>
        <w:t>в работе с детьми с ограниченными возможностями здоровья по признаку нарушение речи».</w:t>
      </w:r>
    </w:p>
    <w:p>
      <w:pPr>
        <w:pStyle w:val="Normal"/>
        <w:spacing w:lineRule="auto" w:line="240" w:before="0" w:after="0"/>
        <w:ind w:firstLine="567"/>
        <w:jc w:val="right"/>
        <w:rPr/>
      </w:pPr>
      <w:r>
        <w:rPr>
          <w:rFonts w:ascii="Times New Roman" w:hAnsi="Times New Roman"/>
          <w:sz w:val="28"/>
          <w:szCs w:val="28"/>
        </w:rPr>
        <w:t>Педагог  дополнительного образования: Васильченко Н.А.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 каждом человеке есть солнце, только дайте ему светить»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Сократ.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каждом ребенке солнце – только дайте ему светить.</w:t>
        <w:br/>
        <w:t>Кто-то, когда-то, должен ответить,</w:t>
        <w:br/>
        <w:t>Высветив правду, истину вскрыв,</w:t>
        <w:br/>
        <w:t>Что же такое трудные дети?</w:t>
        <w:br/>
        <w:t>Вечный вопрос и больной как нарыв.</w:t>
        <w:br/>
        <w:t>Вот он сидит, перед нами глядите,</w:t>
        <w:br/>
        <w:t>Сжался пружиной, отчаялся он,</w:t>
        <w:br/>
        <w:t>Словно стена без дверей и без окон.</w:t>
        <w:br/>
        <w:t>Вот они главные истины эти:</w:t>
        <w:br/>
        <w:t>Поздно заметили.… Поздно учли…</w:t>
        <w:br/>
        <w:t>Нет, не рождаются трудные дети!!</w:t>
        <w:br/>
        <w:t>Просто им вовремя не помогли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Дошкольное образование – это система, в которой центральное место занимает процесс взаимодействия педагога, семьи и ребенка. Особенно в группах, где воспитываются дети с ОВЗ - группы комбинированной направленности по признаку нарушение речи. Эффективность коррекционно-развивающей работы во многом зависит от преемственности в работе учителя-логопеда, воспитателя и родителя.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Не стоит забывать о том, что мы воспитываем современных детей, которые с легкостью запоминают то, что им интересно, а неинтересную, монотонную работу просто игнорируют. Следует учитывать и тот факт, что у детей с ОВЗ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сочетание нарушений речевого и некоторых особенностей познавательного развития препятствует становлению у них полноценных коммуникативных связей с окружающими, затрудняет контакты со взрослыми и сверстниками.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Следовательно, преодоление вышеперечисленных трудностей обучения детей с ОВЗ на базе общеобразовательной организации, реализующей инклюзивную практику, возможно, если при этом будут учтены особые образовательные потребности обучающихся.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Специфичность образовательных потребностей у детей с ОВЗ заключается в том, что для них должны быть созданы специальные условия для развития речевых возможностей путем усвоения нового с помощью практической ориентировки.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ascii="Times New Roman" w:hAnsi="Times New Roman"/>
          <w:sz w:val="28"/>
          <w:szCs w:val="28"/>
        </w:rPr>
        <w:t>Существует оригинальный и неординарный практический материал по проблеме становления правильной речи у детей с ОВЗ. В основу его взято Правополушарное рисование. Данный вид продуктивной творческой деятельности способствует эмоциональному вовлечению детей в работу, что в свою очередь позволяет говорить о высоких результатах.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ascii="Times New Roman" w:hAnsi="Times New Roman"/>
          <w:sz w:val="28"/>
          <w:szCs w:val="28"/>
        </w:rPr>
        <w:t>Почему нужно обратиться к правополушарному рисованию?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просто рисуют то, что видят, не задумываясь о том, как нужно рисовать правильно. Правополушарное рисование – это не рисование не ведущей рукой (левой – для правшей, правой – для левшей, рукой, которой не пишут, – для амбидекстров) или рисованием только перевёрнутых предметов. В действительности, левши и правши могут использовать наиболее развитую из рук.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Целью упражнений правополушарного рисования является не просто обучение навыкам рисования. Это возможность открыть источник творческих способностей и приобрести чувство вдохновения. Режим творческого полета открывается у детей с хорошо развитым правым полушарием и этому способствует методика и техника правополушарного рисования. </w:t>
      </w:r>
    </w:p>
    <w:p>
      <w:pPr>
        <w:pStyle w:val="Normal"/>
        <w:spacing w:lineRule="auto" w:line="240" w:before="57" w:after="57"/>
        <w:ind w:firstLine="567"/>
        <w:jc w:val="both"/>
        <w:rPr/>
      </w:pPr>
      <w:r>
        <w:rPr>
          <w:rFonts w:ascii="Times New Roman" w:hAnsi="Times New Roman"/>
          <w:sz w:val="28"/>
          <w:szCs w:val="28"/>
        </w:rPr>
        <w:t>На определённом этапе жизни (до 3 лет) правое полушарие – ведущее. Разумеется, образование в большей степени связано с развитием речи. А это функция левого полушария. С момента овладения детьми речью в полной мере, левое полушарие активно начинает развиваться.  Что позволяет воспитанникам создавать рисунки в данной технике и обеспечивать ситуацию успеха для каждого ребёнка.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Игра – основной вид деятельности дошкольника.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В коррекционной работе с детьми с ОВЗ связываются приемы правополушарного рисования прямо и непосредственно с игрой, вплетаем в игру, развиваем сюжет и продолжаем саму игру.</w:t>
      </w:r>
    </w:p>
    <w:p>
      <w:pPr>
        <w:pStyle w:val="Normal"/>
        <w:spacing w:lineRule="auto" w:line="240" w:before="0" w:after="0"/>
        <w:ind w:hanging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Вся творческая работа вызывает у детей только положительные эмоции, в правополушарном рисовании не бывает критики, так как основным принципом правополушарного рисования является не критичность, детям очень нравится быстрый результат деятельности. Правополушарное рисование позитивно помогает развитию в детях гармоничности, внимательности к окружающему миру и чуткости к себе и людям.Дети дошкольного возраста учатся выражать в рисунках то, что пока не могут при помощи слов, расширяется их кругозор и умения, появляется интерес к новым знаниям, к вынужденному желанию общаться при помощи активной грамотной речи, укрепляется эмоциональная стабильность.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16510</wp:posOffset>
            </wp:positionH>
            <wp:positionV relativeFrom="paragraph">
              <wp:posOffset>137160</wp:posOffset>
            </wp:positionV>
            <wp:extent cx="2758440" cy="240728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440" cy="240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3039745</wp:posOffset>
            </wp:positionH>
            <wp:positionV relativeFrom="paragraph">
              <wp:posOffset>186690</wp:posOffset>
            </wp:positionV>
            <wp:extent cx="3103245" cy="232473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245" cy="2324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spacing w:before="13533" w:after="160"/>
        <w:jc w:val="both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90590" cy="3113405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0590" cy="3113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45720</wp:posOffset>
            </wp:positionH>
            <wp:positionV relativeFrom="paragraph">
              <wp:posOffset>3288030</wp:posOffset>
            </wp:positionV>
            <wp:extent cx="2813050" cy="2789555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0" cy="278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3253105</wp:posOffset>
            </wp:positionH>
            <wp:positionV relativeFrom="paragraph">
              <wp:posOffset>3312160</wp:posOffset>
            </wp:positionV>
            <wp:extent cx="2729230" cy="2834005"/>
            <wp:effectExtent l="0" t="0" r="0" b="0"/>
            <wp:wrapSquare wrapText="largest"/>
            <wp:docPr id="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230" cy="2834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160"/>
        <w:jc w:val="both"/>
        <w:rPr/>
      </w:pPr>
      <w:r>
        <w:rPr/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posOffset>-2225040</wp:posOffset>
            </wp:positionH>
            <wp:positionV relativeFrom="paragraph">
              <wp:posOffset>3078480</wp:posOffset>
            </wp:positionV>
            <wp:extent cx="4038600" cy="2512695"/>
            <wp:effectExtent l="0" t="0" r="0" b="0"/>
            <wp:wrapSquare wrapText="largest"/>
            <wp:docPr id="6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512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380" w:right="842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57820"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 w:asciiTheme="minorHAns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LibreOffice/6.0.3.2$Windows_x86 LibreOffice_project/8f48d515416608e3a835360314dac7e47fd0b821</Application>
  <Pages>3</Pages>
  <Words>557</Words>
  <Characters>3715</Characters>
  <CharactersWithSpaces>4274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2020-02-18T10:24:00Z</dcterms:created>
  <dc:creator>Старкова Наталья</dc:creator>
  <dc:description/>
  <dc:language>ru-RU</dc:language>
  <cp:lastModifiedBy/>
  <dcterms:modified xsi:type="dcterms:W3CDTF">2026-01-20T10:27:55Z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