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261" w:rsidRPr="002B2261" w:rsidRDefault="002B2261" w:rsidP="002B22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4728854"/>
      <w:r w:rsidRPr="002B2261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2B2261" w:rsidRPr="002B2261" w:rsidRDefault="002B2261" w:rsidP="002B22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>города Керчи Республики Крым</w:t>
      </w:r>
    </w:p>
    <w:p w:rsidR="002B2261" w:rsidRPr="002B2261" w:rsidRDefault="002B2261" w:rsidP="002B226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>«Детский сад комбинированного вида №51 «</w:t>
      </w:r>
      <w:proofErr w:type="spellStart"/>
      <w:r w:rsidRPr="002B2261">
        <w:rPr>
          <w:rFonts w:ascii="Times New Roman" w:eastAsia="Calibri" w:hAnsi="Times New Roman" w:cs="Times New Roman"/>
          <w:b/>
          <w:sz w:val="28"/>
          <w:szCs w:val="28"/>
        </w:rPr>
        <w:t>Журавушка</w:t>
      </w:r>
      <w:proofErr w:type="spellEnd"/>
      <w:r w:rsidRPr="002B226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B2261" w:rsidRPr="002B2261" w:rsidRDefault="002B2261" w:rsidP="002B22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2B2261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</w:t>
      </w:r>
    </w:p>
    <w:p w:rsidR="002B2261" w:rsidRPr="002B2261" w:rsidRDefault="002B2261" w:rsidP="002B2261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2B2261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</w:t>
      </w:r>
    </w:p>
    <w:p w:rsidR="002B2261" w:rsidRPr="002B2261" w:rsidRDefault="002B2261" w:rsidP="002B2261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2A59" w:rsidRDefault="00E62A59" w:rsidP="002B226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Это интересно!</w:t>
      </w:r>
    </w:p>
    <w:p w:rsidR="002B2261" w:rsidRPr="002B2261" w:rsidRDefault="002B2261" w:rsidP="002B226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proofErr w:type="spellStart"/>
      <w:proofErr w:type="gramStart"/>
      <w:r w:rsidRPr="002B226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Кинезиология</w:t>
      </w:r>
      <w:proofErr w:type="spellEnd"/>
      <w:r w:rsidRPr="002B226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 в</w:t>
      </w:r>
      <w:proofErr w:type="gramEnd"/>
      <w:r w:rsidRPr="002B226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работе с детьми с ОВЗ</w:t>
      </w:r>
    </w:p>
    <w:p w:rsidR="002B2261" w:rsidRPr="002B2261" w:rsidRDefault="002B2261" w:rsidP="002B226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B2261" w:rsidRPr="002B2261" w:rsidRDefault="002B2261" w:rsidP="002B2261">
      <w:pPr>
        <w:tabs>
          <w:tab w:val="left" w:pos="3795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2261" w:rsidRPr="002B2261" w:rsidRDefault="002B2261" w:rsidP="002B2261">
      <w:pPr>
        <w:tabs>
          <w:tab w:val="left" w:pos="3795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Воспитатель: </w:t>
      </w:r>
    </w:p>
    <w:p w:rsidR="002B2261" w:rsidRPr="002B2261" w:rsidRDefault="002B2261" w:rsidP="002B2261">
      <w:pPr>
        <w:tabs>
          <w:tab w:val="left" w:pos="3795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Харченко Е.М.</w:t>
      </w: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2261" w:rsidRPr="002B2261" w:rsidRDefault="002B2261" w:rsidP="002B226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2261">
        <w:rPr>
          <w:rFonts w:ascii="Times New Roman" w:eastAsia="Calibri" w:hAnsi="Times New Roman" w:cs="Times New Roman"/>
          <w:b/>
          <w:sz w:val="28"/>
          <w:szCs w:val="28"/>
        </w:rPr>
        <w:t>Керчь</w:t>
      </w:r>
      <w:bookmarkEnd w:id="0"/>
      <w:r w:rsidRPr="002B2261">
        <w:rPr>
          <w:rFonts w:ascii="Times New Roman" w:eastAsia="Calibri" w:hAnsi="Times New Roman" w:cs="Times New Roman"/>
          <w:b/>
          <w:sz w:val="28"/>
          <w:szCs w:val="28"/>
        </w:rPr>
        <w:t>, 2024</w:t>
      </w:r>
    </w:p>
    <w:p w:rsidR="002B2261" w:rsidRPr="002B2261" w:rsidRDefault="002B2261" w:rsidP="000D4A7B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 w:type="page"/>
      </w:r>
    </w:p>
    <w:p w:rsidR="00E62A59" w:rsidRDefault="00E62A59" w:rsidP="00E62A59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lastRenderedPageBreak/>
        <w:t>Это интересно!</w:t>
      </w:r>
    </w:p>
    <w:p w:rsidR="00E62A59" w:rsidRPr="002B2261" w:rsidRDefault="00E62A59" w:rsidP="00E62A59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proofErr w:type="spellStart"/>
      <w:proofErr w:type="gramStart"/>
      <w:r w:rsidRPr="002B226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Кинезиология</w:t>
      </w:r>
      <w:proofErr w:type="spellEnd"/>
      <w:r w:rsidRPr="002B226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 в</w:t>
      </w:r>
      <w:proofErr w:type="gramEnd"/>
      <w:r w:rsidRPr="002B226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работе с детьми с ОВЗ</w:t>
      </w:r>
      <w:bookmarkEnd w:id="1"/>
    </w:p>
    <w:p w:rsidR="00E62A59" w:rsidRPr="002B2261" w:rsidRDefault="00E62A59" w:rsidP="00E62A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современном мире ребенок должен быть готов воспринимать большой объем информации, ориентироваться в нем и постараться стать успешным. Поэтому и необходимыми становятся не сами знания, а умение учиться, развивать личность через формирование универсальных учебных действий. В последнее же время отмечается увеличение количества детей с ОВЗ.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 с ОВЗ часто имеют слаборазвитую мелкую моторику, у них проявляется мышечная зажатость, напряжение или наоборот, слабый мышечный тонус. Дети </w:t>
      </w:r>
      <w:proofErr w:type="spellStart"/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моторно</w:t>
      </w:r>
      <w:proofErr w:type="spellEnd"/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неловки. Часто детям с ОВЗ свойственны затруднения в формировании навыков социальной коммуникации, недостаточный запас знаний и представлений об окружающем. У таких детей пониженная познавательная и речевая активность, замедленный темп формирования высших психических функций, слабость регуляции произвольной деятельности.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новых информационных технологий позволяет, с одной стороны повысить эффективность коррекционно-образовательного процесса, с другой - в большей степени применить индивидуальный подход в процессе обучения и воспитания.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Одним из актуальных направлений внедрения инновационных технологий в коррекционный процесс является использование </w:t>
      </w:r>
      <w:proofErr w:type="spellStart"/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кинезиологии</w:t>
      </w:r>
      <w:proofErr w:type="spellEnd"/>
      <w:r w:rsidRPr="002B2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Она позволяет привнести восстановление работоспособности и продуктивности в непосредственно образовательную деятельность.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Образовательная </w:t>
      </w:r>
      <w:proofErr w:type="spellStart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кинезиология</w:t>
      </w:r>
      <w:proofErr w:type="spellEnd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представляет собой учение о развитии человека через естественные физические движения. Это направление предлагает специально организованные движения, оптимизирующие деятельность мозга и тела для развития гармоничного опыта учения и творческой самореализации личности.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        Данное направление развивает и восстанавливает природные уникальные возможности человека, его индивидуальные способности, позволяют сформировать навыки самопомощи и </w:t>
      </w:r>
      <w:proofErr w:type="spell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самокоррекции</w:t>
      </w:r>
      <w:proofErr w:type="spell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учебной и повседневной жизни детей и взрослых.</w:t>
      </w:r>
    </w:p>
    <w:p w:rsidR="002B2261" w:rsidRDefault="002B2261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рамках этого направления разработана </w:t>
      </w:r>
      <w:r w:rsidRPr="002B226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программа «Гимнастика мозга».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Автором программы является американский педагог, доктор наук Пол </w:t>
      </w:r>
      <w:proofErr w:type="spell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Деннисон</w:t>
      </w:r>
      <w:proofErr w:type="spell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Многолетняя практика применения методики показала, что достигается полное устранение или значительное исправление хронических стрессовых состояний, нарушение зрения, слуха, координации движений, снижение проблем речевого развития.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         </w:t>
      </w:r>
    </w:p>
    <w:p w:rsidR="000D4A7B" w:rsidRPr="002B2261" w:rsidRDefault="000D4A7B" w:rsidP="002B2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 исследованиям физиологов </w:t>
      </w: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правое полушарие головного мозга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гуманитарное, образное, творческое – отвечает за тело, координацию движений, пространственное зрительное и кинестетическое восприятие.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Левое полушарие головного мозга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математическое, знаковое, речевое, логическое, аналитическое – отвечает за восприятие слуховой информации, постановку целей и построений программ.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Единство мозга складывается из деятельности двух полушарий, тесно связанных между собой системой нервных волокон (мозолистое тело).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         Мозолистое тело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для координации работы мозга и передачи информации из одного полушария в другое.  Нарушение мозолистого тела искажает познавательную деятельность детей. Если нарушается проводимость через мозолистое тело, то ведущее полушарие берет на себя большую нагрузку, а другое блокируется. Оба полушария начинают работать без связи.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Нарушаются пространственная ориентация, адекватное эмоциональное реагирование, координация работы зрительного и аудиального восприятия с работой пишущей руки. Ребенок в таком состоянии не может читать и писать, воспринимая информацию на слух или глазами. При подготовке детей к школе необходимо большое внимание уделять развитию мозолистого тела. Мозолистое тело (межполушарное взаимодействие) можно развить через </w:t>
      </w:r>
      <w:proofErr w:type="spell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кинезиологические</w:t>
      </w:r>
      <w:proofErr w:type="spell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упражнения.</w:t>
      </w:r>
    </w:p>
    <w:p w:rsid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    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proofErr w:type="spellStart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Кинезиологические</w:t>
      </w:r>
      <w:proofErr w:type="spellEnd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упражнения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комплекс движений, позволяющих активизировать межполушарное воздействие, они развивают мозолистое тело, повышают стрессоустойчивость, синхронизируют работу полушарий, улучшают мыслительную деятельность, способствуют улучшению памяти и внимания, облегчают процесс чтения и письма.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Уделяется внимание таким упражнениям, в которых используются одновременные разнотипные движения рук. Эффект артикуляционной гимнастики усиливается, если она сочетается с </w:t>
      </w:r>
      <w:proofErr w:type="spellStart"/>
      <w:proofErr w:type="gram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кинезиологическими</w:t>
      </w:r>
      <w:proofErr w:type="spell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упражнениями</w:t>
      </w:r>
      <w:proofErr w:type="gram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счет, под музыку, с хлопками, с движениями рук (попеременно каждой рукой и  двумя руками вместе, с движением глаз).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можно проводить комплексом, и по отдельности: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-перед организованной деятельностью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утренней гимнастике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физкультурном занятии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 время гимнастики пробуждения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индивидуальном занятии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 время прогулок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 смене деятельности и другое.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соблюдать следующие требования: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-соблюдение гигиенических требований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-создание доверительных отношений с ребенком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-игровой характер используемых упражнений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-желательно использование музыкального сопровождения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-использование атрибутики (карточки, картинки, игрушки, костюмы).                              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 гимнастики мозга включают в себя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Растягивающие упражнения: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 «Икроножная помпа».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Помогает растягивать икроножные мышцы, которые сокращаются в состоянии стресса, восстанавливать естественную длину; активизирует мозга для интеграции передних и задних отделов мозга, для развития выразительной речи и языковых способностей, повышает мотивацию к интеллектуальной деятельности.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«Заземлитель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Снимает напряжение поясничных мышц, нормализует дыхание, активизирует кратковременную память.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«Активация руки».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Расслабляет пальцы, способствует снятию напряжения.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«Сова».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Помогает снять усталость глаз, снимает челюстные зажимы, стимулирует внутреннюю речь, улучшает навыки чтения, слушания, письма, речи.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Упражнения, углубляющие позитивное отношение: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«Думающий колпак».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Активизирует работу памяти.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«Крюки».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снижению уровня напряжения, тревожности, помогает сосредоточиться.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Энергетизирующие</w:t>
      </w:r>
      <w:proofErr w:type="spellEnd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упражнения: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«Вода».</w:t>
      </w:r>
      <w:r w:rsidRPr="002B226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Повышает уровень кислорода, активизирует мозг для накопления и оживления информации.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«Кнопки мозга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Подготовка мозга к восприятию сенсорной информации, улучшение координации «глаз-рука».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«Кнопки космоса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Усиление концентрации внимания.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«Кнопки земли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Улучшает понимание получаемой информации.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«Энергетическая зевота».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Повышение циркуляции крови в мозге, стимуляция работы всего тела, улучшение зрительного внимания и восприятия.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Упражнения, пересекающие среднюю линию: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«Ленивые восьмерки».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Интеграция работы правого и левого полушарий мозга, стимулирует желание фантазировать и активно творить.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«Двойные рисунки».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Активизация мозга для координации «руки-глаза» в разных зрительных полях, помогает быстрее запоминать слова, читать, выполнять письменные задания.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«Слон».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Расслабляет шею и глаза, улучшает запоминание.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«Перекрестные шаги».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Интеграция работы двух полушарий, делает более успешными приобретение навыков чтения, усвоения новой информации.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«Вращение шеей».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Расслабление шеи, снятие напряжения.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«Брюшное дыхание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Расслабляет шею и глаза, улучшает запоминание, собранность при слушании.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 </w:t>
      </w:r>
    </w:p>
    <w:p w:rsidR="000D4A7B" w:rsidRPr="002B2261" w:rsidRDefault="000D4A7B" w:rsidP="002B22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Кинезиологические</w:t>
      </w:r>
      <w:proofErr w:type="spellEnd"/>
      <w:r w:rsidRPr="002B22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упражнения для развития мелкой моторики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играют очень важную роль для детей с речевыми нарушениями и с ОВЗ. Они улучшают работу мозга, синхронизируют работу полушарий, способствуют улучшению запоминания, повышают устойчивость внимания.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«Колечко».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Поочередно соединять с большим пальцем другие. От указательного к мизинцу и обратно. Вначале каждой рукой отдельно, затем вместе.     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 «Лягушка»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Поочередно одна рука сжимается в кулак, а другая ладонью на столе. Происходит смена положения рук.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«Лезгинка</w:t>
      </w:r>
      <w:r w:rsidRPr="002B22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».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Левая рука сжата в кулак, большой палец – в сторону, другая рука горизонтально касается ребра левой руки, положение рук меняется.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«Ухо-нос».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Левая рука держит кончик носа, правая – мочку левого уха. Менять </w:t>
      </w:r>
      <w:proofErr w:type="gram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положение  рук</w:t>
      </w:r>
      <w:proofErr w:type="gram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4A7B" w:rsidRPr="002B2261" w:rsidRDefault="000D4A7B" w:rsidP="000D4A7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Итак, можно сделать вывод, что применение </w:t>
      </w:r>
      <w:proofErr w:type="spell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кинезиологических</w:t>
      </w:r>
      <w:proofErr w:type="spell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приемов оказывают большое влияние на развитие ребенка с речевыми нарушениями и с ОВЗ. Под влиянием этих приемов происходит развитие умственных способностей, укрепление физического здоровья;</w:t>
      </w:r>
    </w:p>
    <w:p w:rsidR="000D4A7B" w:rsidRPr="002B2261" w:rsidRDefault="000D4A7B" w:rsidP="000D4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улучшение  памяти</w:t>
      </w:r>
      <w:proofErr w:type="gramEnd"/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ребенка,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внимания,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пространственных представлений,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мелкой  и крупной моторики,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снижение  утомляемости, повышение способности к произвольному контролю,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зрительных горизонтов, развитие  творческого воображения и целостного восприятия,</w:t>
      </w:r>
      <w:r w:rsidRPr="002B2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2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значительно улучшается состояние здоровья в целом, повышается двигательная активность, звукопроизношение.</w:t>
      </w:r>
    </w:p>
    <w:p w:rsidR="007213A3" w:rsidRPr="002B2261" w:rsidRDefault="007213A3">
      <w:pPr>
        <w:rPr>
          <w:rFonts w:ascii="Times New Roman" w:hAnsi="Times New Roman" w:cs="Times New Roman"/>
        </w:rPr>
      </w:pPr>
    </w:p>
    <w:sectPr w:rsidR="007213A3" w:rsidRPr="002B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ED"/>
    <w:rsid w:val="000D4A7B"/>
    <w:rsid w:val="001A7EED"/>
    <w:rsid w:val="002B2261"/>
    <w:rsid w:val="007213A3"/>
    <w:rsid w:val="00E6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6546"/>
  <w15:chartTrackingRefBased/>
  <w15:docId w15:val="{14C93007-29E4-4036-AEFF-205E83FC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1365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2024-07-19T09:24:00Z</dcterms:created>
  <dcterms:modified xsi:type="dcterms:W3CDTF">2024-08-28T09:55:00Z</dcterms:modified>
</cp:coreProperties>
</file>