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605A8" w14:textId="77777777" w:rsidR="00151337" w:rsidRDefault="00151337" w:rsidP="00151337">
      <w:pPr>
        <w:spacing w:after="0"/>
        <w:jc w:val="center"/>
        <w:rPr>
          <w:rStyle w:val="FontStyle51"/>
          <w:b w:val="0"/>
          <w:sz w:val="28"/>
          <w:szCs w:val="28"/>
        </w:rPr>
      </w:pPr>
    </w:p>
    <w:p w14:paraId="4363C5BD" w14:textId="77777777" w:rsidR="00151337" w:rsidRDefault="00151337" w:rsidP="00151337">
      <w:pPr>
        <w:spacing w:after="0"/>
        <w:jc w:val="center"/>
        <w:rPr>
          <w:rStyle w:val="FontStyle51"/>
          <w:b w:val="0"/>
          <w:sz w:val="28"/>
          <w:szCs w:val="28"/>
        </w:rPr>
      </w:pPr>
    </w:p>
    <w:p w14:paraId="65A5B6FA" w14:textId="77777777" w:rsidR="00151337" w:rsidRDefault="00151337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2169946D" w14:textId="77777777" w:rsidR="00151337" w:rsidRDefault="00151337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6A6FD9E2" w14:textId="77777777" w:rsidR="00151337" w:rsidRDefault="00151337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6006AD75" w14:textId="77777777" w:rsidR="00151337" w:rsidRDefault="00151337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6135A7A5" w14:textId="77777777" w:rsidR="00151337" w:rsidRDefault="00151337" w:rsidP="000B69B8">
      <w:pPr>
        <w:spacing w:after="0"/>
        <w:rPr>
          <w:rStyle w:val="FontStyle51"/>
          <w:sz w:val="52"/>
          <w:szCs w:val="52"/>
        </w:rPr>
      </w:pPr>
      <w:bookmarkStart w:id="0" w:name="_GoBack"/>
      <w:bookmarkEnd w:id="0"/>
    </w:p>
    <w:p w14:paraId="4569889C" w14:textId="77777777" w:rsidR="00151337" w:rsidRDefault="000B69B8" w:rsidP="00151337">
      <w:pPr>
        <w:spacing w:after="0"/>
        <w:jc w:val="center"/>
        <w:rPr>
          <w:rStyle w:val="FontStyle51"/>
          <w:sz w:val="52"/>
          <w:szCs w:val="52"/>
        </w:rPr>
      </w:pPr>
      <w:r>
        <w:rPr>
          <w:rStyle w:val="FontStyle51"/>
          <w:sz w:val="52"/>
          <w:szCs w:val="52"/>
        </w:rPr>
        <w:pict w14:anchorId="0FAFCE7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.6pt;height:170.4pt" fillcolor="black [3213]">
            <v:stroke r:id="rId4" o:title=""/>
            <v:shadow color="#868686"/>
            <v:textpath style="font-family:&quot;Arial Black&quot;;font-size:28pt;v-text-kern:t" trim="t" fitpath="t" string="Консультация для родителей&#10;Приобщение детей &#10;к татарской праздничной культуре&#10;"/>
          </v:shape>
        </w:pict>
      </w:r>
    </w:p>
    <w:p w14:paraId="39854920" w14:textId="77777777" w:rsidR="000B69B8" w:rsidRDefault="000B69B8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14018664" w14:textId="77777777" w:rsidR="000B69B8" w:rsidRDefault="000B69B8" w:rsidP="00151337">
      <w:pPr>
        <w:spacing w:after="0"/>
        <w:jc w:val="center"/>
        <w:rPr>
          <w:rStyle w:val="FontStyle51"/>
          <w:sz w:val="52"/>
          <w:szCs w:val="52"/>
        </w:rPr>
      </w:pPr>
    </w:p>
    <w:p w14:paraId="626D3C62" w14:textId="3E700AB8" w:rsidR="000B69B8" w:rsidRDefault="000B69B8" w:rsidP="00151337">
      <w:pPr>
        <w:spacing w:after="0"/>
        <w:jc w:val="center"/>
        <w:rPr>
          <w:rStyle w:val="FontStyle51"/>
          <w:sz w:val="52"/>
          <w:szCs w:val="52"/>
        </w:rPr>
        <w:sectPr w:rsidR="000B69B8" w:rsidSect="000B69B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0B69B8">
        <w:rPr>
          <w:noProof/>
          <w:lang w:eastAsia="ru-RU"/>
        </w:rPr>
        <w:drawing>
          <wp:inline distT="0" distB="0" distL="0" distR="0" wp14:anchorId="6B581280" wp14:editId="2CCABAA7">
            <wp:extent cx="2412362" cy="3200400"/>
            <wp:effectExtent l="0" t="0" r="7620" b="0"/>
            <wp:docPr id="2" name="Рисунок 2" descr="https://art-moda.com/wp-content/uploads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t-moda.com/wp-content/uploads/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423" cy="320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25478" w14:textId="77777777" w:rsidR="00151337" w:rsidRPr="00263FC5" w:rsidRDefault="00151337" w:rsidP="00151337">
      <w:pPr>
        <w:pStyle w:val="Style25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C5">
        <w:rPr>
          <w:rFonts w:ascii="Times New Roman" w:hAnsi="Times New Roman" w:cs="Times New Roman"/>
          <w:b/>
          <w:sz w:val="28"/>
          <w:szCs w:val="28"/>
        </w:rPr>
        <w:lastRenderedPageBreak/>
        <w:t>Приобщение детей к татарской праздничной культуре</w:t>
      </w:r>
    </w:p>
    <w:p w14:paraId="3B5F4368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настоящее время растет интерес к осмыслению, укреплению и активной пропаганде культурных национальных традиций, воплощенных в самобытных жанрах фольклора, семейно-бытовых обычаях, обрядах, ритуалах. Только на основе прошлого можно понять настоящее, предвидеть будущее, а народ, не передающий все самое ценное из поколения в поколение, - народ без будущего. </w:t>
      </w:r>
    </w:p>
    <w:p w14:paraId="50A9AF04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Одним из основных компонентов, составляющих культуру любого народа, является праздник. Праздничная культура имеет свою специфику, несет в себе колорит народа. Недаром народные праздники  называют кладезем национальной культуры, хранящим сокровища многовековой давности.</w:t>
      </w:r>
    </w:p>
    <w:p w14:paraId="18AC1C2D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Особое значение праздник имеет для ребенка. В нашем дошкольном учреждении мы знакомим детей с традициями татарских народных праздников. </w:t>
      </w:r>
    </w:p>
    <w:p w14:paraId="1DC19728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Возрождая праздничные народные традиции в дошкольном учреждении, мы преследуем конкретную цель – приобщить наших воспитанников к истокам татарской народной культуры через организацию </w:t>
      </w:r>
      <w:r w:rsidRPr="001C6E16">
        <w:rPr>
          <w:rFonts w:ascii="Times New Roman" w:hAnsi="Times New Roman"/>
          <w:sz w:val="28"/>
          <w:szCs w:val="28"/>
        </w:rPr>
        <w:t>детских фольклорных праздников.</w:t>
      </w:r>
    </w:p>
    <w:p w14:paraId="26D0A4D6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Первые праздники были связаны с земледельческим календарем. Их называли календарными или годовыми, т. к. в декабре, и продолжались практически весь год, заканчиваясь завершением сбора урожая. В основе всех праздничных традиций лежали языческие представления об устройстве мира, о взаимодействии людей с природой. Праздник представлялся в образе колеса времени, которое постоянно вращается от зимнего до летнего солнцеворота – макушки лета. Считалось, что в канун праздника проявляются темные силы природы. От них можно уберечься, их можно перехитрить с помощью смеха, переодеваний, песен и танцев.</w:t>
      </w:r>
    </w:p>
    <w:p w14:paraId="2D506E46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Праздники играли и продолжают играть большую роль в жизни людей. Они способствуют сближению членов семьи, родственников, людей, живущих в одном селе, деревне, городе. Одновременно праздник выполняет информационную функцию, т. к. люди обмениваются новостями, обсуждают события, происшедшие в стране или местности, где они проживают. Любой праздник, по определению Бахтина М. М., является первичной формой культуры. Культура праздника действительно слагается  из культуры игры, культуры слова, движения и музыкального звука,  а также культуры костюма, обычая, ритуала, словом, из совокупности разных культур. </w:t>
      </w:r>
    </w:p>
    <w:p w14:paraId="01A346AE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Специфика традиционной праздничной культуры татар заключается в том, что она включает в себя, как религиозные, так и светские </w:t>
      </w:r>
      <w:r>
        <w:rPr>
          <w:rFonts w:ascii="Times New Roman" w:hAnsi="Times New Roman"/>
          <w:sz w:val="28"/>
          <w:szCs w:val="28"/>
        </w:rPr>
        <w:lastRenderedPageBreak/>
        <w:t xml:space="preserve">(нерелигиозные) праздники, приуроченные к определенному времени сельскохозяйственного цикла. </w:t>
      </w:r>
    </w:p>
    <w:p w14:paraId="6FDB2D1E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Интересна классификация татарских праздников, предложенная этнографом Исхаковым Д. В ней все праздники подразделяются на религиозные и нерелигиозные или традиционные. Религиозные мусульманские праздники, являясь обязательными, не имеют постоянной даты, ввиду специфики исламского календаря. </w:t>
      </w:r>
    </w:p>
    <w:p w14:paraId="465EC2AC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Знакомя детей с праздником Ураза-байрам, мы даем детям понятия о добре, милости к бедным, желании поделиться с ближним, чувстве сопереживания. Именно в этот праздник все должны давать </w:t>
      </w:r>
      <w:proofErr w:type="spellStart"/>
      <w:r>
        <w:rPr>
          <w:rFonts w:ascii="Times New Roman" w:hAnsi="Times New Roman"/>
          <w:sz w:val="28"/>
          <w:szCs w:val="28"/>
        </w:rPr>
        <w:t>фитыр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садака</w:t>
      </w:r>
      <w:proofErr w:type="spellEnd"/>
      <w:r>
        <w:rPr>
          <w:rFonts w:ascii="Times New Roman" w:hAnsi="Times New Roman"/>
          <w:sz w:val="28"/>
          <w:szCs w:val="28"/>
        </w:rPr>
        <w:t xml:space="preserve"> (милостыню) бедным, это могут быть соседи, друзья, независимо от национальности и вероисповедания. Этот праздник проводится  после окончания тридцатидневного поста – Ураза </w:t>
      </w:r>
      <w:proofErr w:type="spellStart"/>
      <w:r>
        <w:rPr>
          <w:rFonts w:ascii="Times New Roman" w:hAnsi="Times New Roman"/>
          <w:sz w:val="28"/>
          <w:szCs w:val="28"/>
        </w:rPr>
        <w:t>гаете</w:t>
      </w:r>
      <w:proofErr w:type="spellEnd"/>
      <w:r>
        <w:rPr>
          <w:rFonts w:ascii="Times New Roman" w:hAnsi="Times New Roman"/>
          <w:sz w:val="28"/>
          <w:szCs w:val="28"/>
        </w:rPr>
        <w:t xml:space="preserve">, обрядовая сторона заключается в коллективной молитве  в мечети. </w:t>
      </w:r>
    </w:p>
    <w:p w14:paraId="3C5F1FB8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время  праздника  Курбан-байрам мы рассказываем детям о прекрасной традиции, которая есть в народе: раздавать мясо жертвенных животных бедным, оставляя семье только одну третью часть. </w:t>
      </w:r>
    </w:p>
    <w:p w14:paraId="2850AA84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Традиционные праздники развивались  и продолжают  бытовать вне зависимости от ислама. Весной, до сева, праздновали сабантуй, который не имел постоянной даты – все зависело от погодных условий, интенсивности таяния снега и степени готовности почвы к севу яровых культур. Другим традиционным праздником татарского народа являлся </w:t>
      </w:r>
      <w:proofErr w:type="spellStart"/>
      <w:r>
        <w:rPr>
          <w:rFonts w:ascii="Times New Roman" w:hAnsi="Times New Roman"/>
          <w:sz w:val="28"/>
          <w:szCs w:val="28"/>
        </w:rPr>
        <w:t>джиен</w:t>
      </w:r>
      <w:proofErr w:type="spellEnd"/>
      <w:r>
        <w:rPr>
          <w:rFonts w:ascii="Times New Roman" w:hAnsi="Times New Roman"/>
          <w:sz w:val="28"/>
          <w:szCs w:val="28"/>
        </w:rPr>
        <w:t xml:space="preserve"> («</w:t>
      </w:r>
      <w:r>
        <w:rPr>
          <w:rFonts w:ascii="Times New Roman" w:hAnsi="Times New Roman"/>
          <w:sz w:val="28"/>
          <w:szCs w:val="28"/>
          <w:lang w:val="tt-RU"/>
        </w:rPr>
        <w:t>җ</w:t>
      </w:r>
      <w:proofErr w:type="spellStart"/>
      <w:r>
        <w:rPr>
          <w:rFonts w:ascii="Times New Roman" w:hAnsi="Times New Roman"/>
          <w:sz w:val="28"/>
          <w:szCs w:val="28"/>
        </w:rPr>
        <w:t>ыен</w:t>
      </w:r>
      <w:proofErr w:type="spellEnd"/>
      <w:r>
        <w:rPr>
          <w:rFonts w:ascii="Times New Roman" w:hAnsi="Times New Roman"/>
          <w:sz w:val="28"/>
          <w:szCs w:val="28"/>
        </w:rPr>
        <w:t xml:space="preserve">»). В настоящее время летний праздник </w:t>
      </w:r>
      <w:proofErr w:type="spellStart"/>
      <w:r>
        <w:rPr>
          <w:rFonts w:ascii="Times New Roman" w:hAnsi="Times New Roman"/>
          <w:sz w:val="28"/>
          <w:szCs w:val="28"/>
        </w:rPr>
        <w:t>джиен</w:t>
      </w:r>
      <w:proofErr w:type="spellEnd"/>
      <w:r>
        <w:rPr>
          <w:rFonts w:ascii="Times New Roman" w:hAnsi="Times New Roman"/>
          <w:sz w:val="28"/>
          <w:szCs w:val="28"/>
        </w:rPr>
        <w:t xml:space="preserve"> заменен  унифицированной формой Сабантуя.</w:t>
      </w:r>
    </w:p>
    <w:p w14:paraId="39AA472C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Наиболее полной  предоставляется классификация татарских народных праздников, предлагаемая Шарафутдиновым Д. Р. В отличие от многих других  этнографов, он считает, что в основе праздничного цикла татарского народа лежат календарные  обычаи, сопровождающие знаменательные моменты годовой смены сезонов: весны, лета, осени, зимы, дней зимнего и летнего солнцестояния, весеннего и осеннего равноденствия, а также трудовая деятельность, связанная с ними. Если условно  соединить  вместе весенне-летние и осенне-зимние обычаи и обряды, то праздники татарского народа можно разделить на праздники осенне-зимнего и весенне-летнего цикла.</w:t>
      </w:r>
    </w:p>
    <w:p w14:paraId="547925D2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праздникам  весенне-летнего цикла относится праздник Навруз. Навруз (буквально означает «новый день», т. е. первый день Нового года) – отмечается в день  весеннего  равноденствия, 21 марта. В настоящее время отмечается как  праздник провода зимы и встречи весны.</w:t>
      </w:r>
    </w:p>
    <w:p w14:paraId="46ACC407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Праздник Карга </w:t>
      </w:r>
      <w:proofErr w:type="spellStart"/>
      <w:r>
        <w:rPr>
          <w:rFonts w:ascii="Times New Roman" w:hAnsi="Times New Roman"/>
          <w:sz w:val="28"/>
          <w:szCs w:val="28"/>
        </w:rPr>
        <w:t>боткасы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</w:rPr>
        <w:t>Грачиная каша</w:t>
      </w:r>
      <w:r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</w:rPr>
        <w:t xml:space="preserve">) первоначально был общим праздником  в честь прихода весны. В настоящее время – детский праздник. </w:t>
      </w:r>
    </w:p>
    <w:p w14:paraId="6CE9191B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Подготовка к празднику начиналась  с раннего утра и заключалась в том, что деревенские дети ходили по дворам и собирали продукты для будущего угощения (яйца, масло, крупу). Тех, хозяев, которые давали больше, благодарили за доброту. Собрав все необходимое, взрослые и дети шли к реке, в большом котле варили кашу (</w:t>
      </w:r>
      <w:r>
        <w:rPr>
          <w:rFonts w:ascii="Times New Roman" w:hAnsi="Times New Roman"/>
          <w:sz w:val="28"/>
          <w:szCs w:val="28"/>
          <w:lang w:val="tt-RU"/>
        </w:rPr>
        <w:t>«</w:t>
      </w:r>
      <w:r>
        <w:rPr>
          <w:rFonts w:ascii="Times New Roman" w:hAnsi="Times New Roman"/>
          <w:sz w:val="28"/>
          <w:szCs w:val="28"/>
        </w:rPr>
        <w:t xml:space="preserve">карга </w:t>
      </w:r>
      <w:proofErr w:type="spellStart"/>
      <w:r>
        <w:rPr>
          <w:rFonts w:ascii="Times New Roman" w:hAnsi="Times New Roman"/>
          <w:sz w:val="28"/>
          <w:szCs w:val="28"/>
        </w:rPr>
        <w:t>боткасы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</w:rPr>
        <w:t xml:space="preserve">). При этом говорили много добрых слов о погоде, желали богатого урожая. Часть каши оставляли на земле птицам. </w:t>
      </w:r>
    </w:p>
    <w:p w14:paraId="45751579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Во многих городах и деревнях проводятся такие праздники, как «</w:t>
      </w:r>
      <w:r>
        <w:rPr>
          <w:rFonts w:ascii="Times New Roman" w:hAnsi="Times New Roman"/>
          <w:sz w:val="28"/>
          <w:szCs w:val="28"/>
          <w:lang w:val="tt-RU"/>
        </w:rPr>
        <w:t xml:space="preserve">Җиләк бәйрәме» (праздник ягод, во время созревания ягоды), «Каен бәйрәме» (праздник березы), «Чәчәк бәйрәме» (праздник </w:t>
      </w:r>
      <w:r>
        <w:rPr>
          <w:rFonts w:ascii="Times New Roman" w:hAnsi="Times New Roman"/>
          <w:sz w:val="28"/>
          <w:szCs w:val="28"/>
        </w:rPr>
        <w:t xml:space="preserve">цветов). К праздникам осеннее-зимнего цикла относится </w:t>
      </w:r>
      <w:r>
        <w:rPr>
          <w:rFonts w:ascii="Times New Roman" w:hAnsi="Times New Roman"/>
          <w:sz w:val="28"/>
          <w:szCs w:val="28"/>
          <w:lang w:val="tt-RU"/>
        </w:rPr>
        <w:t>«Сөмбелә бәйрәме» – праздник уро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tt-RU"/>
        </w:rPr>
        <w:t>ая. Этот праздник сейчас приурочивается ко дню работников сельского хозяйства.</w:t>
      </w:r>
    </w:p>
    <w:p w14:paraId="37C595C1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Хорошей тради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  <w:lang w:val="tt-RU"/>
        </w:rPr>
        <w:t xml:space="preserve">ией нашего народа является «өмә», в переводе «субботник». </w:t>
      </w:r>
      <w:r>
        <w:rPr>
          <w:rFonts w:ascii="Times New Roman" w:hAnsi="Times New Roman"/>
          <w:sz w:val="28"/>
          <w:szCs w:val="28"/>
        </w:rPr>
        <w:t xml:space="preserve">Один из них </w:t>
      </w:r>
      <w:r>
        <w:rPr>
          <w:rFonts w:ascii="Times New Roman" w:hAnsi="Times New Roman"/>
          <w:sz w:val="28"/>
          <w:szCs w:val="28"/>
          <w:lang w:val="tt-RU"/>
        </w:rPr>
        <w:t>«Каз өмәсе» («</w:t>
      </w:r>
      <w:r>
        <w:rPr>
          <w:rFonts w:ascii="Times New Roman" w:hAnsi="Times New Roman"/>
          <w:sz w:val="28"/>
          <w:szCs w:val="28"/>
        </w:rPr>
        <w:t>Общипывание гусей</w:t>
      </w:r>
      <w:r>
        <w:rPr>
          <w:rFonts w:ascii="Times New Roman" w:hAnsi="Times New Roman"/>
          <w:sz w:val="28"/>
          <w:szCs w:val="28"/>
          <w:lang w:val="tt-RU"/>
        </w:rPr>
        <w:t>»</w:t>
      </w:r>
      <w:r>
        <w:rPr>
          <w:rFonts w:ascii="Times New Roman" w:hAnsi="Times New Roman"/>
          <w:sz w:val="28"/>
          <w:szCs w:val="28"/>
        </w:rPr>
        <w:t>). В этот день девушки ходят в гости и помогают хозяйке. Это – прекрасная возможность воспитания чувства взаимопомощи, почитания старших.</w:t>
      </w:r>
    </w:p>
    <w:p w14:paraId="320EDBF0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   Есть еще </w:t>
      </w:r>
      <w:r>
        <w:rPr>
          <w:rFonts w:ascii="Times New Roman" w:hAnsi="Times New Roman"/>
          <w:sz w:val="28"/>
          <w:szCs w:val="28"/>
          <w:lang w:val="tt-RU"/>
        </w:rPr>
        <w:t>«Өй юу өмәсе» – народный праздник, основанный на помощи  в уборке дома. «Бура өмәсе» – по</w:t>
      </w:r>
      <w:r>
        <w:rPr>
          <w:rFonts w:ascii="Times New Roman" w:hAnsi="Times New Roman"/>
          <w:sz w:val="28"/>
          <w:szCs w:val="28"/>
        </w:rPr>
        <w:t>мощь при подъеме сруба. «</w:t>
      </w:r>
      <w:r>
        <w:rPr>
          <w:rFonts w:ascii="Times New Roman" w:hAnsi="Times New Roman"/>
          <w:sz w:val="28"/>
          <w:szCs w:val="28"/>
          <w:lang w:val="tt-RU"/>
        </w:rPr>
        <w:t>Өмә» всегда заканчивался  всеобщим весельем, песнями и танцами односельчан.</w:t>
      </w:r>
    </w:p>
    <w:p w14:paraId="7F186352" w14:textId="77777777" w:rsidR="00151337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Праздник «Аулак өй»- это дом, где в зимние вечера собирались молодежь на посиделки, или устраивались торжества в отсутствие старших. Другой вид татарских молодежных посиделок – «Урнаш өй»</w:t>
      </w:r>
      <w:r>
        <w:rPr>
          <w:rFonts w:ascii="Times New Roman" w:hAnsi="Times New Roman"/>
          <w:sz w:val="28"/>
          <w:szCs w:val="28"/>
        </w:rPr>
        <w:t>. Эти посиделки проводились иногда и по случаю постройки нового дома (обряд новоселья).</w:t>
      </w:r>
    </w:p>
    <w:p w14:paraId="65A73886" w14:textId="77777777" w:rsidR="00151337" w:rsidRPr="00030123" w:rsidRDefault="00151337" w:rsidP="00151337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Таким образом, при изучении народных традиций, обычаев, у ребенка появляется возможность сравнивать культуру, историю других народов, воспитывается терпимость к непохожим друг на друга традициям, что поможет в воспитании заботливого отношения к общечеловеческим ценностям, к окружающим людям, природе.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B3050B5" w14:textId="77777777" w:rsidR="00151337" w:rsidRDefault="00151337" w:rsidP="001513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67951C66" w14:textId="77777777" w:rsidR="00151337" w:rsidRDefault="00151337" w:rsidP="00151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6F5D6E" w14:textId="77777777" w:rsidR="00151337" w:rsidRPr="001644BC" w:rsidRDefault="00151337" w:rsidP="001513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1601FC5" w14:textId="77777777" w:rsidR="00F83028" w:rsidRDefault="00F83028"/>
    <w:sectPr w:rsidR="00F83028" w:rsidSect="000B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37"/>
    <w:rsid w:val="000B69B8"/>
    <w:rsid w:val="00151337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F01C"/>
  <w15:docId w15:val="{7442462B-6B87-40AE-8B91-69B6D863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3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151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51">
    <w:name w:val="Font Style51"/>
    <w:uiPriority w:val="99"/>
    <w:rsid w:val="0015133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2014-09-14T13:14:00Z</dcterms:created>
  <dcterms:modified xsi:type="dcterms:W3CDTF">2024-01-27T08:56:00Z</dcterms:modified>
</cp:coreProperties>
</file>