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A8" w:rsidRPr="005655A8" w:rsidRDefault="005655A8" w:rsidP="005655A8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5655A8" w:rsidRPr="005655A8" w:rsidRDefault="008458F3" w:rsidP="005655A8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11.35pt;height:145.35pt" adj="2158,10800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24pt;v-text-kern:t" trim="t" fitpath="t" string="Нестандартное &#10;физкультурное &#10;оборудование &#10;своими руками"/>
          </v:shape>
        </w:pict>
      </w:r>
    </w:p>
    <w:p w:rsidR="005655A8" w:rsidRPr="005655A8" w:rsidRDefault="005655A8" w:rsidP="005655A8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5655A8" w:rsidRPr="005655A8" w:rsidRDefault="005655A8" w:rsidP="005655A8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655A8">
        <w:rPr>
          <w:sz w:val="28"/>
          <w:szCs w:val="28"/>
        </w:rPr>
        <w:t>Ни для кого не секрет, что здоровье ребенка у каждого родителя стоит на первом месте. Наиболее эффективным и доступным средством увеличения потенциала здоровья является физическая культура и, прежде всего, двигательная активность. Мы на практике убеждаемся в снижении интереса детей к двигательной активности, их малоподвижности, нежеланию принимать участие в подвижных играх. Что приводит к росту заболеваемости.</w:t>
      </w:r>
    </w:p>
    <w:p w:rsidR="005655A8" w:rsidRDefault="005655A8" w:rsidP="005655A8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655A8">
        <w:rPr>
          <w:sz w:val="28"/>
          <w:szCs w:val="28"/>
        </w:rPr>
        <w:lastRenderedPageBreak/>
        <w:t xml:space="preserve">Как сделать так, чтобы мир движений стал, действительно привлекательным, интересным для детей и родителей? В решении этой проблемы, в нашей группе мы используем нестандартное оборудование, изготовленное своими руками, которое позволяет быстро и качественно формировать двигательные умения и навыки и способствует повышению интереса к физкультурным занятиям, делают более разнообразными движения детей, развивают творчество и фантазию. Занятия с нестандартным оборудованием могут носить как развлекательный характер, так и тренировочный характер; их можно организовывать в форме игровых, сюжетных, тематических, учебно-тренировочных занятий. Изготовленное нестандартное оборудование малогабаритное и достаточно </w:t>
      </w:r>
      <w:r w:rsidRPr="005655A8">
        <w:rPr>
          <w:sz w:val="28"/>
          <w:szCs w:val="28"/>
        </w:rPr>
        <w:lastRenderedPageBreak/>
        <w:t>универсальное, легко обрабатывается. Оно легко трансформируется при минимальных затратах времени и его можно использовать как в условиях помещений, так и на улице. Нестандартное оборудование – это дополнительный стимул активизации физкультурно-оздоровительной работы. Поэтому, оно, никогда не бывает лишним и скучным.</w:t>
      </w:r>
    </w:p>
    <w:p w:rsidR="005655A8" w:rsidRPr="005655A8" w:rsidRDefault="005655A8" w:rsidP="005655A8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EB3393" w:rsidRDefault="005655A8" w:rsidP="005655A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58042" cy="2509284"/>
            <wp:effectExtent l="19050" t="0" r="9008" b="0"/>
            <wp:docPr id="9" name="Рисунок 9" descr="C:\Documents and Settings\Admin\Мои документы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Мои документы\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5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5A8" w:rsidRDefault="005655A8" w:rsidP="005655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55A8" w:rsidRDefault="005655A8" w:rsidP="005655A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воспитатель МБДОУ</w:t>
      </w:r>
      <w:r w:rsidR="002966FB">
        <w:rPr>
          <w:rFonts w:ascii="Times New Roman" w:hAnsi="Times New Roman" w:cs="Times New Roman"/>
          <w:sz w:val="28"/>
          <w:szCs w:val="28"/>
        </w:rPr>
        <w:t xml:space="preserve"> № 51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66FB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966FB">
        <w:rPr>
          <w:rFonts w:ascii="Times New Roman" w:hAnsi="Times New Roman" w:cs="Times New Roman"/>
          <w:sz w:val="28"/>
          <w:szCs w:val="28"/>
        </w:rPr>
        <w:t>Кароян</w:t>
      </w:r>
      <w:proofErr w:type="spellEnd"/>
      <w:r w:rsidR="002966FB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5655A8" w:rsidRDefault="005655A8" w:rsidP="005655A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55A8" w:rsidRPr="005655A8" w:rsidRDefault="005655A8" w:rsidP="005655A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5A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«Весёлые карандаши»</w:t>
      </w:r>
    </w:p>
    <w:p w:rsidR="005655A8" w:rsidRPr="005655A8" w:rsidRDefault="005655A8" w:rsidP="005655A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666666"/>
          <w:sz w:val="28"/>
          <w:szCs w:val="28"/>
        </w:rPr>
      </w:pPr>
      <w:r w:rsidRPr="005655A8">
        <w:rPr>
          <w:rFonts w:ascii="Times New Roman" w:hAnsi="Times New Roman" w:cs="Times New Roman"/>
          <w:b/>
          <w:bCs/>
          <w:noProof/>
          <w:color w:val="666666"/>
          <w:sz w:val="28"/>
          <w:szCs w:val="28"/>
        </w:rPr>
        <w:drawing>
          <wp:inline distT="0" distB="0" distL="0" distR="0">
            <wp:extent cx="1682160" cy="1258255"/>
            <wp:effectExtent l="19050" t="0" r="0" b="0"/>
            <wp:docPr id="3" name="Рисунок 2" descr="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352" cy="125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A8" w:rsidRPr="005655A8" w:rsidRDefault="005655A8" w:rsidP="005655A8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655A8">
        <w:rPr>
          <w:b/>
          <w:bCs/>
          <w:sz w:val="28"/>
          <w:szCs w:val="28"/>
        </w:rPr>
        <w:t>Материал</w:t>
      </w:r>
      <w:r w:rsidRPr="005655A8">
        <w:rPr>
          <w:sz w:val="28"/>
          <w:szCs w:val="28"/>
        </w:rPr>
        <w:t xml:space="preserve">: оборудование изготовлено из цветных карандашей или фломастеров, контейнер </w:t>
      </w:r>
      <w:proofErr w:type="gramStart"/>
      <w:r w:rsidRPr="005655A8">
        <w:rPr>
          <w:sz w:val="28"/>
          <w:szCs w:val="28"/>
        </w:rPr>
        <w:t>от</w:t>
      </w:r>
      <w:proofErr w:type="gramEnd"/>
      <w:r w:rsidRPr="005655A8">
        <w:rPr>
          <w:sz w:val="28"/>
          <w:szCs w:val="28"/>
        </w:rPr>
        <w:t xml:space="preserve"> </w:t>
      </w:r>
      <w:proofErr w:type="gramStart"/>
      <w:r w:rsidRPr="005655A8">
        <w:rPr>
          <w:sz w:val="28"/>
          <w:szCs w:val="28"/>
        </w:rPr>
        <w:t>киндер</w:t>
      </w:r>
      <w:proofErr w:type="gramEnd"/>
      <w:r w:rsidRPr="005655A8">
        <w:rPr>
          <w:sz w:val="28"/>
          <w:szCs w:val="28"/>
        </w:rPr>
        <w:t>- сюрприза.</w:t>
      </w:r>
    </w:p>
    <w:p w:rsidR="005655A8" w:rsidRPr="005655A8" w:rsidRDefault="005655A8" w:rsidP="005655A8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655A8">
        <w:rPr>
          <w:b/>
          <w:bCs/>
          <w:sz w:val="28"/>
          <w:szCs w:val="28"/>
        </w:rPr>
        <w:t>Цель:</w:t>
      </w:r>
      <w:r w:rsidRPr="005655A8">
        <w:rPr>
          <w:rStyle w:val="apple-converted-space"/>
          <w:sz w:val="28"/>
          <w:szCs w:val="28"/>
        </w:rPr>
        <w:t> </w:t>
      </w:r>
      <w:r w:rsidRPr="005655A8">
        <w:rPr>
          <w:sz w:val="28"/>
          <w:szCs w:val="28"/>
        </w:rPr>
        <w:t>способствовать профилактике плоскостопия, массаж стоп. Улучшение кровообращения в пальцах, кистях рук и предплечий.</w:t>
      </w:r>
    </w:p>
    <w:p w:rsidR="005655A8" w:rsidRPr="005655A8" w:rsidRDefault="005655A8" w:rsidP="005655A8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655A8">
        <w:rPr>
          <w:b/>
          <w:bCs/>
          <w:sz w:val="28"/>
          <w:szCs w:val="28"/>
        </w:rPr>
        <w:t>Варианты использования</w:t>
      </w:r>
      <w:r w:rsidRPr="005655A8">
        <w:rPr>
          <w:sz w:val="28"/>
          <w:szCs w:val="28"/>
        </w:rPr>
        <w:t>: Массаж ладоней (вращение ствола карандаша между ладонями), массаж кончиков пальцев, массаж тыльной стороны и внутренней стороны ладони. Массаж стоп, поднимание карандаша пальцами ног. Использование в качестве атрибутов.</w:t>
      </w:r>
    </w:p>
    <w:p w:rsidR="005655A8" w:rsidRPr="005655A8" w:rsidRDefault="005655A8" w:rsidP="005655A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55A8" w:rsidRPr="00EE6109" w:rsidRDefault="005655A8" w:rsidP="005655A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109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«Бильбоке»</w:t>
      </w:r>
    </w:p>
    <w:p w:rsidR="005655A8" w:rsidRDefault="005655A8" w:rsidP="005655A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2792" cy="1191628"/>
            <wp:effectExtent l="19050" t="0" r="2658" b="0"/>
            <wp:docPr id="4" name="Рисунок 3" descr="detsad-165727-1454416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165727-145441616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174" cy="119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A8" w:rsidRPr="005655A8" w:rsidRDefault="005655A8" w:rsidP="00EE6109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655A8">
        <w:rPr>
          <w:b/>
          <w:bCs/>
          <w:sz w:val="28"/>
          <w:szCs w:val="28"/>
        </w:rPr>
        <w:t>Материал</w:t>
      </w:r>
      <w:r w:rsidRPr="005655A8">
        <w:rPr>
          <w:sz w:val="28"/>
          <w:szCs w:val="28"/>
        </w:rPr>
        <w:t>: верхняя часть пластиковых бутылок, контейнер от «киндер-сюрприза» или мячик, цветная нить или ленточка.</w:t>
      </w:r>
    </w:p>
    <w:p w:rsidR="005655A8" w:rsidRPr="005655A8" w:rsidRDefault="005655A8" w:rsidP="00EE6109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655A8">
        <w:rPr>
          <w:b/>
          <w:bCs/>
          <w:sz w:val="28"/>
          <w:szCs w:val="28"/>
        </w:rPr>
        <w:t>Цель</w:t>
      </w:r>
      <w:r w:rsidRPr="005655A8">
        <w:rPr>
          <w:sz w:val="28"/>
          <w:szCs w:val="28"/>
        </w:rPr>
        <w:t>: Совершенствование умения подбрасывать предмет вверх или ловить его; развивать глазомер, быстроту реакции, координация движений предплечья кисти и пальцев, ловкости, меткости, глазомера, произвольности поведения, быстроты реакции. Воспитание упорства, настойчивости, позитивного духа соперничества, формирование навыков самоконтроля.</w:t>
      </w:r>
    </w:p>
    <w:p w:rsidR="005655A8" w:rsidRPr="005655A8" w:rsidRDefault="005655A8" w:rsidP="00EE6109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655A8">
        <w:rPr>
          <w:b/>
          <w:bCs/>
          <w:sz w:val="28"/>
          <w:szCs w:val="28"/>
        </w:rPr>
        <w:t>Вариант использования</w:t>
      </w:r>
      <w:r w:rsidRPr="005655A8">
        <w:rPr>
          <w:sz w:val="28"/>
          <w:szCs w:val="28"/>
        </w:rPr>
        <w:t>: Дети подбрасывают контейнер вверх и бутылочкой ловят его.</w:t>
      </w:r>
    </w:p>
    <w:p w:rsidR="00EE6109" w:rsidRPr="00EE6109" w:rsidRDefault="00EE6109" w:rsidP="00EE610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EE6109">
        <w:rPr>
          <w:rStyle w:val="a6"/>
          <w:color w:val="000000"/>
          <w:sz w:val="28"/>
          <w:szCs w:val="28"/>
        </w:rPr>
        <w:lastRenderedPageBreak/>
        <w:t>Массажные дорожки</w:t>
      </w:r>
    </w:p>
    <w:p w:rsidR="00EE6109" w:rsidRDefault="00EE6109" w:rsidP="00EE610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851741" cy="1775973"/>
            <wp:effectExtent l="19050" t="0" r="5759" b="0"/>
            <wp:docPr id="5" name="Рисунок 4" descr="detskij-massazhnyj-kovrik-foto-id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ij-massazhnyj-kovrik-foto-ide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031" cy="177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109" w:rsidRPr="00EE6109" w:rsidRDefault="00EE6109" w:rsidP="00EE610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EE6109">
        <w:rPr>
          <w:color w:val="000000"/>
          <w:sz w:val="28"/>
          <w:szCs w:val="28"/>
        </w:rPr>
        <w:t>На плотную основу (клеёнка, линолеум, плотный стёганый материал) нашиваются (наклеиваются) пуговицы, шнуры.</w:t>
      </w:r>
      <w:proofErr w:type="gramEnd"/>
      <w:r w:rsidRPr="00EE6109">
        <w:rPr>
          <w:color w:val="000000"/>
          <w:sz w:val="28"/>
          <w:szCs w:val="28"/>
        </w:rPr>
        <w:t xml:space="preserve"> Можно предварительно наклеить их на вырезанные из линолеума следы.</w:t>
      </w:r>
    </w:p>
    <w:p w:rsidR="00EE6109" w:rsidRPr="00EE6109" w:rsidRDefault="00EE6109" w:rsidP="00EE610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Цель</w:t>
      </w:r>
      <w:r w:rsidRPr="00EE6109">
        <w:rPr>
          <w:rStyle w:val="a6"/>
          <w:color w:val="000000"/>
          <w:sz w:val="28"/>
          <w:szCs w:val="28"/>
        </w:rPr>
        <w:t>:</w:t>
      </w:r>
    </w:p>
    <w:p w:rsidR="00EE6109" w:rsidRPr="00EE6109" w:rsidRDefault="00EE6109" w:rsidP="00EE610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E6109">
        <w:rPr>
          <w:color w:val="000000"/>
          <w:sz w:val="28"/>
          <w:szCs w:val="28"/>
        </w:rPr>
        <w:t>* профилактик</w:t>
      </w:r>
      <w:r w:rsidR="00F32E3E">
        <w:rPr>
          <w:color w:val="000000"/>
          <w:sz w:val="28"/>
          <w:szCs w:val="28"/>
        </w:rPr>
        <w:t>а</w:t>
      </w:r>
      <w:r w:rsidRPr="00EE6109">
        <w:rPr>
          <w:color w:val="000000"/>
          <w:sz w:val="28"/>
          <w:szCs w:val="28"/>
        </w:rPr>
        <w:t xml:space="preserve"> плоскостопия;</w:t>
      </w:r>
    </w:p>
    <w:p w:rsidR="00EE6109" w:rsidRPr="00EE6109" w:rsidRDefault="00EE6109" w:rsidP="00EE610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E6109">
        <w:rPr>
          <w:color w:val="000000"/>
          <w:sz w:val="28"/>
          <w:szCs w:val="28"/>
        </w:rPr>
        <w:t>*развити</w:t>
      </w:r>
      <w:r w:rsidR="00F32E3E">
        <w:rPr>
          <w:color w:val="000000"/>
          <w:sz w:val="28"/>
          <w:szCs w:val="28"/>
        </w:rPr>
        <w:t>е</w:t>
      </w:r>
      <w:r w:rsidRPr="00EE6109">
        <w:rPr>
          <w:color w:val="000000"/>
          <w:sz w:val="28"/>
          <w:szCs w:val="28"/>
        </w:rPr>
        <w:t xml:space="preserve"> и укреплени</w:t>
      </w:r>
      <w:r w:rsidR="00F32E3E">
        <w:rPr>
          <w:color w:val="000000"/>
          <w:sz w:val="28"/>
          <w:szCs w:val="28"/>
        </w:rPr>
        <w:t>е</w:t>
      </w:r>
      <w:r w:rsidRPr="00EE6109">
        <w:rPr>
          <w:color w:val="000000"/>
          <w:sz w:val="28"/>
          <w:szCs w:val="28"/>
        </w:rPr>
        <w:t xml:space="preserve"> мышц стопы;</w:t>
      </w:r>
    </w:p>
    <w:p w:rsidR="00EE6109" w:rsidRPr="00EE6109" w:rsidRDefault="00EE6109" w:rsidP="00EE610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E6109">
        <w:rPr>
          <w:color w:val="000000"/>
          <w:sz w:val="28"/>
          <w:szCs w:val="28"/>
        </w:rPr>
        <w:t>*формировани</w:t>
      </w:r>
      <w:r w:rsidR="00F32E3E">
        <w:rPr>
          <w:color w:val="000000"/>
          <w:sz w:val="28"/>
          <w:szCs w:val="28"/>
        </w:rPr>
        <w:t>е</w:t>
      </w:r>
      <w:r w:rsidRPr="00EE6109">
        <w:rPr>
          <w:color w:val="000000"/>
          <w:sz w:val="28"/>
          <w:szCs w:val="28"/>
        </w:rPr>
        <w:t xml:space="preserve"> правильной осанки;</w:t>
      </w:r>
    </w:p>
    <w:p w:rsidR="00EE6109" w:rsidRPr="00EE6109" w:rsidRDefault="00EE6109" w:rsidP="00EE6109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EE6109">
        <w:rPr>
          <w:color w:val="000000"/>
          <w:sz w:val="28"/>
          <w:szCs w:val="28"/>
        </w:rPr>
        <w:t>*развити</w:t>
      </w:r>
      <w:r w:rsidR="00F32E3E">
        <w:rPr>
          <w:color w:val="000000"/>
          <w:sz w:val="28"/>
          <w:szCs w:val="28"/>
        </w:rPr>
        <w:t>е</w:t>
      </w:r>
      <w:r w:rsidRPr="00EE6109">
        <w:rPr>
          <w:color w:val="000000"/>
          <w:sz w:val="28"/>
          <w:szCs w:val="28"/>
        </w:rPr>
        <w:t xml:space="preserve"> координации движений, равновесия.</w:t>
      </w:r>
    </w:p>
    <w:p w:rsidR="005655A8" w:rsidRPr="005655A8" w:rsidRDefault="005655A8" w:rsidP="005655A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655A8" w:rsidRPr="005655A8" w:rsidSect="005655A8">
      <w:pgSz w:w="16838" w:h="11906" w:orient="landscape"/>
      <w:pgMar w:top="426" w:right="536" w:bottom="426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A8"/>
    <w:rsid w:val="002966FB"/>
    <w:rsid w:val="00383837"/>
    <w:rsid w:val="005655A8"/>
    <w:rsid w:val="008458F3"/>
    <w:rsid w:val="00EB3393"/>
    <w:rsid w:val="00EE6109"/>
    <w:rsid w:val="00F32E3E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5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55A8"/>
  </w:style>
  <w:style w:type="character" w:styleId="a6">
    <w:name w:val="Strong"/>
    <w:basedOn w:val="a0"/>
    <w:uiPriority w:val="22"/>
    <w:qFormat/>
    <w:rsid w:val="00EE61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5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55A8"/>
  </w:style>
  <w:style w:type="character" w:styleId="a6">
    <w:name w:val="Strong"/>
    <w:basedOn w:val="a0"/>
    <w:uiPriority w:val="22"/>
    <w:qFormat/>
    <w:rsid w:val="00EE6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Света</cp:lastModifiedBy>
  <cp:revision>2</cp:revision>
  <cp:lastPrinted>2020-12-01T10:33:00Z</cp:lastPrinted>
  <dcterms:created xsi:type="dcterms:W3CDTF">2022-04-09T05:06:00Z</dcterms:created>
  <dcterms:modified xsi:type="dcterms:W3CDTF">2022-04-09T05:06:00Z</dcterms:modified>
</cp:coreProperties>
</file>