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CF2185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Семенар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- практикум.</w:t>
      </w:r>
    </w:p>
    <w:p w:rsidR="00903231" w:rsidRPr="00671AE3" w:rsidRDefault="00903231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E94CCB" w:rsidRPr="00CE72A5" w:rsidRDefault="00626FD8" w:rsidP="00301EFC">
      <w:pPr>
        <w:jc w:val="center"/>
        <w:rPr>
          <w:rFonts w:ascii="Times New Roman" w:eastAsia="等线" w:hAnsi="Times New Roman" w:cs="Times New Roman"/>
          <w:b/>
          <w:sz w:val="32"/>
          <w:szCs w:val="32"/>
          <w:lang w:eastAsia="zh-CN"/>
        </w:rPr>
      </w:pPr>
      <w:r w:rsidRPr="00CE72A5">
        <w:rPr>
          <w:b/>
          <w:sz w:val="32"/>
          <w:szCs w:val="32"/>
        </w:rPr>
        <w:t>«</w:t>
      </w:r>
      <w:r w:rsidR="00CF2185">
        <w:rPr>
          <w:rFonts w:eastAsia="等线"/>
          <w:b/>
          <w:sz w:val="32"/>
          <w:szCs w:val="32"/>
        </w:rPr>
        <w:t>Играем и развиваемся дома»</w:t>
      </w:r>
    </w:p>
    <w:p w:rsidR="00CD0A7F" w:rsidRDefault="00553F57" w:rsidP="006459DC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 w:rsidR="00CD0A7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903231" w:rsidRPr="00671AE3" w:rsidRDefault="00CD0A7F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="00553F57"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CD0A7F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B34E2A">
      <w:pPr>
        <w:suppressAutoHyphens/>
        <w:autoSpaceDN w:val="0"/>
        <w:spacing w:after="0" w:line="240" w:lineRule="auto"/>
        <w:ind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F5948" w:rsidRDefault="00CE72A5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Ноябрь</w:t>
      </w:r>
      <w:r w:rsidR="00CD0A7F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2021</w:t>
      </w:r>
    </w:p>
    <w:p w:rsidR="00CF2185" w:rsidRDefault="00CF2185" w:rsidP="006459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  <w:lastRenderedPageBreak/>
        <w:t>Семинар- практикум.</w:t>
      </w:r>
    </w:p>
    <w:p w:rsidR="006459DC" w:rsidRDefault="006459DC" w:rsidP="006459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</w:pPr>
      <w:r w:rsidRPr="006459DC">
        <w:rPr>
          <w:rFonts w:ascii="Times New Roman" w:eastAsia="Times New Roman" w:hAnsi="Times New Roman" w:cs="Times New Roman"/>
          <w:b/>
          <w:bCs/>
          <w:color w:val="111111"/>
          <w:sz w:val="40"/>
          <w:lang w:eastAsia="zh-CN"/>
        </w:rPr>
        <w:t>Консультация для родителей</w:t>
      </w:r>
    </w:p>
    <w:p w:rsidR="007B6358" w:rsidRDefault="007B6358" w:rsidP="006459DC">
      <w:pPr>
        <w:shd w:val="clear" w:color="auto" w:fill="FFFFFF"/>
        <w:spacing w:after="0" w:line="240" w:lineRule="auto"/>
        <w:ind w:firstLine="360"/>
        <w:jc w:val="center"/>
        <w:rPr>
          <w:rFonts w:asciiTheme="majorHAnsi" w:hAnsiTheme="majorHAnsi" w:cs="Arial"/>
          <w:b/>
          <w:bCs/>
          <w:iCs/>
          <w:sz w:val="32"/>
          <w:szCs w:val="32"/>
          <w:shd w:val="clear" w:color="auto" w:fill="FFFFFF"/>
        </w:rPr>
      </w:pPr>
    </w:p>
    <w:p w:rsidR="00CF2185" w:rsidRDefault="00CF2185" w:rsidP="00CF2185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«Играем и развиваемся дома »</w:t>
      </w:r>
    </w:p>
    <w:p w:rsidR="00CF2185" w:rsidRDefault="00CF2185" w:rsidP="00CF2185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9"/>
          <w:szCs w:val="39"/>
        </w:rPr>
      </w:pPr>
      <w:r>
        <w:rPr>
          <w:rFonts w:ascii="Arial" w:hAnsi="Arial" w:cs="Arial"/>
          <w:b w:val="0"/>
          <w:bCs w:val="0"/>
          <w:color w:val="F43DC3"/>
          <w:sz w:val="39"/>
          <w:szCs w:val="39"/>
        </w:rPr>
        <w:t> </w:t>
      </w:r>
      <w:r>
        <w:rPr>
          <w:rFonts w:ascii="Arial" w:hAnsi="Arial" w:cs="Arial"/>
          <w:color w:val="F43DC3"/>
          <w:sz w:val="39"/>
          <w:szCs w:val="39"/>
          <w:bdr w:val="none" w:sz="0" w:space="0" w:color="auto" w:frame="1"/>
        </w:rPr>
        <w:t>Рекомендации по развитию словарного запаса детей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Словарный запас ребенка развивается за счет того, что пассивный словарь (слова, которые ребенок понимает, но не использует в речи) переходят в активный словарь (слова, которые ребенок использует в речи).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Основной причиной того, что словарный запас ребенка не развивается, является то, что окружающие взрослые понимают малыша с полуслова – ему не нужно использовать больше слов, у него нет в этом потребности.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Стимулируйте развитие речи ребенка: задавайте вопросы, просите грамотно и полно на них отвечать, уточняйте значения слов.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Существует три основных способа перевода слов из пассивного словаря в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активный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обобщение, конкретизация и классификация.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•Обобщение. Вы просите ребенка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назвать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одним словом несколько предметов. Например, ваш малыш говорит: «Я люблю, когда мне дарят машинку или мяч или мозаику». Попросите его подобрать обобщающее слово: «Я люблю, когда мне дарят разные игрушки».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Особенно это важно делать, когда ребенок заменяет обобщающие слова названием какого-то предмета. Например: «Когда холодно на улице, мы надеваем разные куртки».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Стоит поправить ребенка, уточнив, что на улицу мы надеваем не «разные куртки», а верхнюю одежду: пальто, плащи и др.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•Конкретизация. Здесь вы, наоборот, просите уточнить значение слова. Например, если ребенок называет обувью и сандалии, и сапоги, и ботинки, поправляйте его и просите назвать сам предмет.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•Классификация тесно взаимосвязана с конкретизацией и обобщением. Детей нужно учить отличить предметы разных классов друг от друга. Так, например, поправляйте ребенка, если он сказал, что пластилин – это игрушка. Пластилин – это школьная принадлежность, такая же, как карандаши, ручка и линейка.</w:t>
      </w:r>
    </w:p>
    <w:p w:rsidR="00CF2185" w:rsidRDefault="00CF2185" w:rsidP="00CF2185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Развитию словарного запаса способствует игра «Кто больше назовёт», когда взрослый и ребенок соревнуются в том, чтобы назвать больше слов на заданную тему (например, «Мебель», «Что бывает деревянным», «Что можно увидеть в лесу», «Что можно назвать </w:t>
      </w:r>
      <w:r>
        <w:rPr>
          <w:rFonts w:ascii="Arial" w:hAnsi="Arial" w:cs="Arial"/>
          <w:color w:val="111111"/>
          <w:sz w:val="27"/>
          <w:szCs w:val="27"/>
        </w:rPr>
        <w:lastRenderedPageBreak/>
        <w:t>пушистым» и т.п.).        Учите ребенка подбирать к словам антонимы и синонимы. Поиграйте в «Слова наоборот»: вы называете слово («день»), а ребенок подбирает противоположное по значению («ночь»)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просите ребенка, например, как по-другому сказать, что дом большой (огромный, громадный, немаленький дом) и т.д.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    </w:t>
      </w:r>
    </w:p>
    <w:p w:rsidR="00CF2185" w:rsidRDefault="00CF2185" w:rsidP="00CF2185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9"/>
          <w:szCs w:val="39"/>
        </w:rPr>
      </w:pPr>
      <w:r>
        <w:rPr>
          <w:rFonts w:ascii="Arial" w:hAnsi="Arial" w:cs="Arial"/>
          <w:color w:val="F43DC3"/>
          <w:sz w:val="39"/>
          <w:szCs w:val="39"/>
          <w:bdr w:val="none" w:sz="0" w:space="0" w:color="auto" w:frame="1"/>
        </w:rPr>
        <w:t>Рекомендации по развитию пространственной ориентации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•Играя с ребенком в мяч, спрашивайте, где он находится. Например, мяч может находиться над головой, под ногой, в правой руке, катиться вправо, вперед, назад и т.д.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•Устройте со своим ребенком соревнование: кто найдет больше определений тому, где находится какой-то предмет в комнате.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Например: где находится ваза?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- Ваза стоит на столе.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- Ваза стоит справа от часов.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- Ваза стоит под люстрой и т.п.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•Поставьте несколько игрушек в случайном порядке на разную высоту (на стол, на стул и на пол или на три полки) и обсудите, где находится, например, машинка по отношению к другим игрушкам.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Например:</w:t>
      </w:r>
    </w:p>
    <w:p w:rsidR="00CF2185" w:rsidRDefault="00CF2185" w:rsidP="00CF2185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машинка стоит справа от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мишки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ашинка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стоит ниже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куклы,машинка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стоит выше паровозика и т.п.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•Используйте в этой игре такие предлоги, как «над», «под», «между», «в», «на», «среди», «справа, слева», «ниже, выше», «перед», «за» и др.</w:t>
      </w:r>
      <w:proofErr w:type="gramEnd"/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•Если вы встречаете в книге иллюстрацию, на которой нарисовано много предметов, то спрашивайте ребенка, что по отношению к чему на ней расположено. Например, задавайте ему такие вопросы:</w:t>
      </w:r>
    </w:p>
    <w:p w:rsidR="00CF2185" w:rsidRDefault="00CF2185" w:rsidP="00CF2185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«Что растет справа от ёлки?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»«</w:t>
      </w:r>
      <w:proofErr w:type="gramEnd"/>
      <w:r>
        <w:rPr>
          <w:rFonts w:ascii="Arial" w:hAnsi="Arial" w:cs="Arial"/>
          <w:color w:val="111111"/>
          <w:sz w:val="27"/>
          <w:szCs w:val="27"/>
        </w:rPr>
        <w:t>Кто стоит перед домиком?»,«Над чем нарисовано солнышко?»,«За чем спрятался зайчик?».</w:t>
      </w:r>
    </w:p>
    <w:p w:rsidR="00CF2185" w:rsidRDefault="00CF2185" w:rsidP="00CF2185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9"/>
          <w:szCs w:val="39"/>
        </w:rPr>
      </w:pPr>
      <w:r>
        <w:rPr>
          <w:rFonts w:ascii="Arial" w:hAnsi="Arial" w:cs="Arial"/>
          <w:color w:val="F43DC3"/>
          <w:sz w:val="39"/>
          <w:szCs w:val="39"/>
          <w:bdr w:val="none" w:sz="0" w:space="0" w:color="auto" w:frame="1"/>
        </w:rPr>
        <w:t>Рекомендации по развитию временной ориентации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•Учить названия дней недели можно с помощью игры в мяч. Вместо того чтобы считать, сколько раз ребенок набил мяч, перечисляем дни недели: понедельник, вторник и т.д. После воскресенья снова идет понедельник. </w:t>
      </w:r>
      <w:r>
        <w:rPr>
          <w:rFonts w:ascii="Arial" w:hAnsi="Arial" w:cs="Arial"/>
          <w:color w:val="111111"/>
          <w:sz w:val="27"/>
          <w:szCs w:val="27"/>
        </w:rPr>
        <w:lastRenderedPageBreak/>
        <w:t>Взрослый может считать, сколько «недель» смог набить ребенок. Так же можно выучить и последовательность месяцев в году.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•Обращайте внимание ребенка на изменения в природе, связанные с наступлением времён года. Делайте рисунки осени, зимы, лета и весны, включая в них как можно больше признаков того или иного времени года. Спрашивайте у ребенка, что происходит с погодой, деревьями, животными, птицами, насекомыми в разное время года, что делает люди, во что мы одеваемся и т.п.</w:t>
      </w:r>
    </w:p>
    <w:p w:rsidR="00CF2185" w:rsidRDefault="00CF2185" w:rsidP="00CF2185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 делают птицы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весной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?Ч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делает медведь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зимой?Что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происходит с деревьями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осенью?Когда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самый длинный день и самая короткая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ночь?Когда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на улице мороз?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•Купите или сделайте сами для ребенка циферблат с двигающимися стрелками. Лучше всего сделать на циферблате два круга: внешний (часовой) и внутренний (минутный) с делениями для всех 60 минут.</w:t>
      </w:r>
    </w:p>
    <w:p w:rsidR="00CF2185" w:rsidRDefault="00CF2185" w:rsidP="00CF2185">
      <w:pPr>
        <w:pStyle w:val="3"/>
        <w:spacing w:before="0" w:line="288" w:lineRule="atLeast"/>
        <w:rPr>
          <w:rFonts w:ascii="Arial" w:hAnsi="Arial" w:cs="Arial"/>
          <w:b w:val="0"/>
          <w:bCs w:val="0"/>
          <w:color w:val="F43DC3"/>
          <w:sz w:val="39"/>
          <w:szCs w:val="39"/>
        </w:rPr>
      </w:pPr>
      <w:r>
        <w:rPr>
          <w:rFonts w:ascii="Arial" w:hAnsi="Arial" w:cs="Arial"/>
          <w:color w:val="F43DC3"/>
          <w:sz w:val="39"/>
          <w:szCs w:val="39"/>
          <w:bdr w:val="none" w:sz="0" w:space="0" w:color="auto" w:frame="1"/>
        </w:rPr>
        <w:t>Рекомендации по формированию представлений о форме и цвете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•Сделайте с ребёнком «Радужный круг». Нарисуйте на бумаге круг и разделите его на 6 равных частей. Через одну части закрашиваются в синий, красный и жёлтый цвета. Затем ребёнку предлагается на оставшихся свободных «кусочках» смешать две соседние краски: красную и синюю, синюю и жёлтую, жёлтую и красную. Обратите внимание ребёнка на то, какие цвета получились в результате. Спросите его, почему этот круг называется радужным.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•Развивайте словарный запас ребёнка на тему «Цвета». С помощью большого набора карандашей познакомьте его с такими цветами, как бежевый, вишнёвый, малиновый, лиловый и т.п. Договоритесь о названии цветов всех карандашей и просите ребёнка дать вам карандаш того или иного цвета или назвать цвет карандаша.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•Сделайте для своего ребёнка набор геометрических фигур из цветного картона. Фигуры должны быть не только разного цвета, но и разной величины (большие, средние и маленькие). Такие фигуры можно классифицировать по форме (отложить квадраты в одну сторону, круги  - в другую, треугольники – в третью), по цвету (найти только красные фигуры) и по величине (положить большие фигуры с одной стороны, а маленькие – с другой).</w:t>
      </w:r>
    </w:p>
    <w:p w:rsidR="00CF2185" w:rsidRDefault="00CF2185" w:rsidP="00CF2185">
      <w:pPr>
        <w:pStyle w:val="a3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•Обращайте внимание на свойства геометрических фигур: сколько у них сторон, углов, равны ли их стороны и т.п. Сравнивайте между собой круг и овал, круг и квадрат, квадрат и прямоугольник и т.п.</w:t>
      </w:r>
    </w:p>
    <w:p w:rsidR="00CE72A5" w:rsidRPr="00CE72A5" w:rsidRDefault="00CE72A5" w:rsidP="00CE72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zh-CN"/>
        </w:rPr>
      </w:pPr>
    </w:p>
    <w:sectPr w:rsidR="00CE72A5" w:rsidRPr="00CE72A5" w:rsidSect="00E94C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1717"/>
    <w:multiLevelType w:val="multilevel"/>
    <w:tmpl w:val="1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C6393"/>
    <w:multiLevelType w:val="multilevel"/>
    <w:tmpl w:val="A67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A22C5"/>
    <w:multiLevelType w:val="multilevel"/>
    <w:tmpl w:val="A1F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931EE"/>
    <w:multiLevelType w:val="multilevel"/>
    <w:tmpl w:val="54E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C7BC8"/>
    <w:multiLevelType w:val="multilevel"/>
    <w:tmpl w:val="DF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31"/>
    <w:rsid w:val="000F24A3"/>
    <w:rsid w:val="001800B2"/>
    <w:rsid w:val="001D35F1"/>
    <w:rsid w:val="00301EFC"/>
    <w:rsid w:val="004E1327"/>
    <w:rsid w:val="005212C8"/>
    <w:rsid w:val="00536ED4"/>
    <w:rsid w:val="00553F57"/>
    <w:rsid w:val="00626FD8"/>
    <w:rsid w:val="006459DC"/>
    <w:rsid w:val="00671AE3"/>
    <w:rsid w:val="006D0D35"/>
    <w:rsid w:val="007B6358"/>
    <w:rsid w:val="00903231"/>
    <w:rsid w:val="00A055E3"/>
    <w:rsid w:val="00A05ED4"/>
    <w:rsid w:val="00A562C2"/>
    <w:rsid w:val="00B34E2A"/>
    <w:rsid w:val="00B934F8"/>
    <w:rsid w:val="00BF3885"/>
    <w:rsid w:val="00C71F1F"/>
    <w:rsid w:val="00CB0831"/>
    <w:rsid w:val="00CD0A7F"/>
    <w:rsid w:val="00CE72A5"/>
    <w:rsid w:val="00CF2185"/>
    <w:rsid w:val="00DF5948"/>
    <w:rsid w:val="00E94CCB"/>
    <w:rsid w:val="00EE1B1F"/>
    <w:rsid w:val="00EF42F8"/>
    <w:rsid w:val="00F25CDD"/>
    <w:rsid w:val="00FB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F5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F5948"/>
    <w:rPr>
      <w:b/>
      <w:bCs/>
    </w:rPr>
  </w:style>
  <w:style w:type="character" w:styleId="a7">
    <w:name w:val="Emphasis"/>
    <w:basedOn w:val="a0"/>
    <w:uiPriority w:val="20"/>
    <w:qFormat/>
    <w:rsid w:val="00DF5948"/>
    <w:rPr>
      <w:i/>
      <w:iCs/>
    </w:rPr>
  </w:style>
  <w:style w:type="paragraph" w:customStyle="1" w:styleId="c2">
    <w:name w:val="c2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1800B2"/>
  </w:style>
  <w:style w:type="paragraph" w:customStyle="1" w:styleId="c4">
    <w:name w:val="c4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5">
    <w:name w:val="c5"/>
    <w:basedOn w:val="a0"/>
    <w:rsid w:val="001800B2"/>
  </w:style>
  <w:style w:type="character" w:customStyle="1" w:styleId="apple-converted-space">
    <w:name w:val="apple-converted-space"/>
    <w:basedOn w:val="a0"/>
    <w:rsid w:val="001800B2"/>
  </w:style>
  <w:style w:type="character" w:customStyle="1" w:styleId="c1">
    <w:name w:val="c1"/>
    <w:basedOn w:val="a0"/>
    <w:rsid w:val="001800B2"/>
  </w:style>
  <w:style w:type="paragraph" w:customStyle="1" w:styleId="c0">
    <w:name w:val="c0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7">
    <w:name w:val="c7"/>
    <w:basedOn w:val="a0"/>
    <w:rsid w:val="001800B2"/>
  </w:style>
  <w:style w:type="character" w:customStyle="1" w:styleId="c3">
    <w:name w:val="c3"/>
    <w:basedOn w:val="a0"/>
    <w:rsid w:val="00A055E3"/>
  </w:style>
  <w:style w:type="character" w:customStyle="1" w:styleId="c11">
    <w:name w:val="c11"/>
    <w:basedOn w:val="a0"/>
    <w:rsid w:val="00A055E3"/>
  </w:style>
  <w:style w:type="character" w:customStyle="1" w:styleId="c12">
    <w:name w:val="c12"/>
    <w:basedOn w:val="a0"/>
    <w:rsid w:val="00A055E3"/>
  </w:style>
  <w:style w:type="character" w:customStyle="1" w:styleId="c10">
    <w:name w:val="c10"/>
    <w:basedOn w:val="a0"/>
    <w:rsid w:val="001D35F1"/>
  </w:style>
  <w:style w:type="character" w:customStyle="1" w:styleId="30">
    <w:name w:val="Заголовок 3 Знак"/>
    <w:basedOn w:val="a0"/>
    <w:link w:val="3"/>
    <w:uiPriority w:val="9"/>
    <w:semiHidden/>
    <w:rsid w:val="00CE72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Харченко</cp:lastModifiedBy>
  <cp:revision>17</cp:revision>
  <dcterms:created xsi:type="dcterms:W3CDTF">2022-02-09T16:06:00Z</dcterms:created>
  <dcterms:modified xsi:type="dcterms:W3CDTF">2022-02-10T14:57:00Z</dcterms:modified>
</cp:coreProperties>
</file>