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7D" w:rsidRDefault="00F5377D" w:rsidP="00621A34">
      <w:pPr>
        <w:pStyle w:val="2"/>
      </w:pPr>
    </w:p>
    <w:p w:rsidR="00F5377D" w:rsidRDefault="00F5377D" w:rsidP="00F5377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:rsidR="00F5377D" w:rsidRDefault="00F5377D" w:rsidP="00F5377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b/>
          <w:sz w:val="36"/>
          <w:szCs w:val="36"/>
        </w:rPr>
      </w:pPr>
    </w:p>
    <w:p w:rsidR="00F5377D" w:rsidRDefault="00F5377D" w:rsidP="00F5377D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36"/>
          <w:szCs w:val="36"/>
        </w:rPr>
      </w:pPr>
    </w:p>
    <w:p w:rsidR="00F5377D" w:rsidRPr="00621A34" w:rsidRDefault="00F5377D" w:rsidP="00F5377D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36"/>
          <w:szCs w:val="36"/>
        </w:rPr>
      </w:pPr>
    </w:p>
    <w:p w:rsidR="00F5377D" w:rsidRPr="00621A34" w:rsidRDefault="00F5377D" w:rsidP="00F5377D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36"/>
          <w:szCs w:val="36"/>
        </w:rPr>
      </w:pPr>
      <w:r w:rsidRPr="00621A34">
        <w:rPr>
          <w:sz w:val="36"/>
          <w:szCs w:val="36"/>
        </w:rPr>
        <w:t>Консультация для родителей</w:t>
      </w:r>
    </w:p>
    <w:p w:rsidR="00F5377D" w:rsidRPr="00621A34" w:rsidRDefault="00F5377D" w:rsidP="00F5377D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36"/>
          <w:szCs w:val="36"/>
        </w:rPr>
      </w:pPr>
      <w:r w:rsidRPr="00621A34">
        <w:rPr>
          <w:sz w:val="36"/>
          <w:szCs w:val="36"/>
        </w:rPr>
        <w:t>«Трудные ситуации в жизни детей дошкольного возраста и способы поведения в них»</w:t>
      </w:r>
    </w:p>
    <w:p w:rsidR="00F5377D" w:rsidRDefault="00F5377D" w:rsidP="00F5377D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средней группе</w:t>
      </w:r>
      <w:r w:rsidR="00621A34">
        <w:rPr>
          <w:b/>
          <w:sz w:val="36"/>
          <w:szCs w:val="36"/>
        </w:rPr>
        <w:t xml:space="preserve"> № 3/11</w:t>
      </w:r>
      <w:r>
        <w:rPr>
          <w:b/>
          <w:sz w:val="36"/>
          <w:szCs w:val="36"/>
        </w:rPr>
        <w:t xml:space="preserve"> «Непоседы.</w:t>
      </w: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36"/>
          <w:szCs w:val="36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  <w:r w:rsidRPr="00621A34">
        <w:rPr>
          <w:b/>
          <w:sz w:val="28"/>
        </w:rPr>
        <w:t>Подготовила воспитатель:</w:t>
      </w: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  <w:r>
        <w:rPr>
          <w:b/>
          <w:sz w:val="28"/>
        </w:rPr>
        <w:t xml:space="preserve">                                                                    </w:t>
      </w:r>
      <w:proofErr w:type="spellStart"/>
      <w:r>
        <w:rPr>
          <w:b/>
          <w:sz w:val="28"/>
        </w:rPr>
        <w:t>Кароян</w:t>
      </w:r>
      <w:proofErr w:type="spellEnd"/>
      <w:r>
        <w:rPr>
          <w:b/>
          <w:sz w:val="28"/>
        </w:rPr>
        <w:t xml:space="preserve"> Светлана </w:t>
      </w:r>
      <w:proofErr w:type="spellStart"/>
      <w:r>
        <w:rPr>
          <w:b/>
          <w:sz w:val="28"/>
        </w:rPr>
        <w:t>Амазасповна</w:t>
      </w:r>
      <w:proofErr w:type="spellEnd"/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</w:rPr>
      </w:pP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</w:rPr>
      </w:pPr>
      <w:r>
        <w:rPr>
          <w:b/>
          <w:sz w:val="28"/>
        </w:rPr>
        <w:t>Январь, 2022</w:t>
      </w:r>
    </w:p>
    <w:p w:rsidR="00621A34" w:rsidRDefault="00312D7B" w:rsidP="00621A34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621A34">
        <w:rPr>
          <w:sz w:val="36"/>
          <w:szCs w:val="36"/>
        </w:rPr>
        <w:t>Консультация для родителей</w:t>
      </w:r>
    </w:p>
    <w:p w:rsidR="00621A34" w:rsidRPr="00621A34" w:rsidRDefault="00621A34" w:rsidP="00621A34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color w:val="FF0000"/>
          <w:sz w:val="36"/>
          <w:szCs w:val="36"/>
        </w:rPr>
      </w:pPr>
      <w:r w:rsidRPr="00621A34">
        <w:rPr>
          <w:color w:val="FF0000"/>
          <w:sz w:val="36"/>
          <w:szCs w:val="36"/>
        </w:rPr>
        <w:t>«Трудные ситуации в жизни детей дошкольного возраста и способы поведения в них»</w:t>
      </w:r>
    </w:p>
    <w:p w:rsidR="00621A34" w:rsidRPr="00621A34" w:rsidRDefault="00621A34" w:rsidP="00621A34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621A34">
        <w:rPr>
          <w:b/>
          <w:sz w:val="28"/>
          <w:szCs w:val="28"/>
        </w:rPr>
        <w:t>Дата проведения:</w:t>
      </w:r>
      <w:r w:rsidR="00312D7B">
        <w:rPr>
          <w:b/>
          <w:sz w:val="28"/>
          <w:szCs w:val="28"/>
        </w:rPr>
        <w:t>25.01.2022г</w:t>
      </w:r>
      <w:bookmarkStart w:id="0" w:name="_GoBack"/>
      <w:bookmarkEnd w:id="0"/>
    </w:p>
    <w:p w:rsidR="00621A34" w:rsidRDefault="00621A34" w:rsidP="00621A34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rPr>
          <w:sz w:val="36"/>
          <w:szCs w:val="36"/>
        </w:rPr>
      </w:pPr>
      <w:r w:rsidRPr="00621A34">
        <w:rPr>
          <w:b/>
          <w:sz w:val="28"/>
          <w:szCs w:val="28"/>
        </w:rPr>
        <w:t>Подготовила воспитатель</w:t>
      </w:r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Кароян</w:t>
      </w:r>
      <w:proofErr w:type="spellEnd"/>
      <w:r>
        <w:rPr>
          <w:b/>
          <w:sz w:val="28"/>
        </w:rPr>
        <w:t xml:space="preserve"> Светлана </w:t>
      </w:r>
      <w:proofErr w:type="spellStart"/>
      <w:r>
        <w:rPr>
          <w:b/>
          <w:sz w:val="28"/>
        </w:rPr>
        <w:t>Амазасповна</w:t>
      </w:r>
      <w:proofErr w:type="spellEnd"/>
    </w:p>
    <w:p w:rsidR="00621A34" w:rsidRPr="00621A34" w:rsidRDefault="00621A34" w:rsidP="00621A34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rPr>
          <w:sz w:val="36"/>
          <w:szCs w:val="36"/>
        </w:rPr>
      </w:pPr>
    </w:p>
    <w:p w:rsidR="001B23A1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>Сохранение психологического здоровья и эмоционального благополучия детей является одним из важных показателей эффективной организации образовательного процесса. Становление психологического здоровья ребенка во многом связано с наличием у него опыта самостоятельного преодоления трудных ситуаций, в частности повседневных неприят</w:t>
      </w:r>
      <w:r w:rsidR="001B23A1">
        <w:rPr>
          <w:rFonts w:ascii="Times New Roman" w:hAnsi="Times New Roman" w:cs="Times New Roman"/>
          <w:sz w:val="28"/>
          <w:szCs w:val="28"/>
        </w:rPr>
        <w:t>ностей</w:t>
      </w:r>
      <w:r w:rsidRPr="00DB7297">
        <w:rPr>
          <w:rFonts w:ascii="Times New Roman" w:hAnsi="Times New Roman" w:cs="Times New Roman"/>
          <w:sz w:val="28"/>
          <w:szCs w:val="28"/>
        </w:rPr>
        <w:t xml:space="preserve">. На эмоциональное состояние ребенка наибольшее влияние оказывают ситуации, связанные с взаимоотношениями </w:t>
      </w:r>
      <w:proofErr w:type="gramStart"/>
      <w:r w:rsidRPr="00DB72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B7297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:rsidR="001B23A1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(2013 г.) первой задачей выступает охрана и укрепление физического и психического здоровья детей, в том числе их эмоционального благополучия, что отражено также в требованиях к содержанию образовательной программы дошкольного образования, условиям ее реализации, результатам освоения. Сохранение психологического здоровья детей является одним из важных показателей эффективной организации образовательного процесса. </w:t>
      </w:r>
    </w:p>
    <w:p w:rsidR="001B23A1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 xml:space="preserve">Одним из важных условий становления психологического здоровья ребенка, выступает наличие у него опыта самостоятельного преодоления препятствий. Трудные ситуации в жизни детей встречаются не реже, а скорее, даже чаще, чем у взрослых. Это обусловлено тем, что ребенок, познавая и осваивая окружающий мир, не обладая достаточным опытом, непременно будет сталкиваться с чем-то новым и неожиданным для себя. Это требует от него испытания собственных возможностей и способностей, что далеко не всегда оказывается успешным и потому может послужить причиной для разочарований. </w:t>
      </w:r>
    </w:p>
    <w:p w:rsidR="001B23A1" w:rsidRDefault="001B23A1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DB7297" w:rsidRPr="00DB7297">
        <w:rPr>
          <w:rFonts w:ascii="Times New Roman" w:hAnsi="Times New Roman" w:cs="Times New Roman"/>
          <w:sz w:val="28"/>
          <w:szCs w:val="28"/>
        </w:rPr>
        <w:t>три основных вида жизненных трудностей:</w:t>
      </w:r>
    </w:p>
    <w:p w:rsidR="001B23A1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 xml:space="preserve"> 1) негативные события, связанные с различными возрастными периодами;</w:t>
      </w:r>
    </w:p>
    <w:p w:rsidR="001B23A1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 xml:space="preserve"> 2) непредвиденные несчастья и горести;</w:t>
      </w:r>
    </w:p>
    <w:p w:rsidR="001B23A1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 xml:space="preserve"> 3) повседневные неприятности.</w:t>
      </w:r>
    </w:p>
    <w:p w:rsidR="0042306F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 xml:space="preserve"> В жизни детей это могут быть:</w:t>
      </w:r>
    </w:p>
    <w:p w:rsidR="0042306F" w:rsidRDefault="0042306F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B7297" w:rsidRPr="00DB7297">
        <w:rPr>
          <w:rFonts w:ascii="Times New Roman" w:hAnsi="Times New Roman" w:cs="Times New Roman"/>
          <w:sz w:val="28"/>
          <w:szCs w:val="28"/>
        </w:rPr>
        <w:t xml:space="preserve"> ситуации длительного, хронического действия, связанные, как правило, с семейной обстановкой (постоянные ссоры между родителями, постоянные ссоры ребенка с родителями, развод родителей, избиение ребенка, появление в семье мачехи или отчима, рождение брата или сестры, постоянные выяснения отношений с братьями и сестрами, противоречивое или деспотичное воспитание, алкоголизм родителей и т.п.); </w:t>
      </w:r>
    </w:p>
    <w:p w:rsidR="00AB35BC" w:rsidRDefault="00AB35BC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5918C8" wp14:editId="66D36CCE">
            <wp:extent cx="2095500" cy="1476375"/>
            <wp:effectExtent l="0" t="0" r="0" b="9525"/>
            <wp:docPr id="4" name="Рисунок 4" descr="Как перестать ругаться с подростком из-за уроков. как перестать контролиров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Как перестать ругаться с подростком из-за уроков. как перестать контролиров..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71C1BA" wp14:editId="5D4B15E7">
            <wp:extent cx="2638425" cy="1476375"/>
            <wp:effectExtent l="0" t="0" r="9525" b="9525"/>
            <wp:docPr id="5" name="Рисунок 5" descr="https://psyfiles.ru/wp-content/uploads/1/f/e/1fe67144ecae0d3ed523f7c24e5b043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psyfiles.ru/wp-content/uploads/1/f/e/1fe67144ecae0d3ed523f7c24e5b043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BC" w:rsidRDefault="00AB35BC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06F" w:rsidRDefault="0042306F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DB7297" w:rsidRPr="00DB7297">
        <w:rPr>
          <w:rFonts w:ascii="Times New Roman" w:hAnsi="Times New Roman" w:cs="Times New Roman"/>
          <w:sz w:val="28"/>
          <w:szCs w:val="28"/>
        </w:rPr>
        <w:t>ситуации, возникающие под влиянием факторов эмоциональной депривации (госпитализация, поступление в детский сад, перевод из одного детского сада в другой и т. п.);</w:t>
      </w:r>
      <w:proofErr w:type="gramEnd"/>
    </w:p>
    <w:p w:rsidR="0042306F" w:rsidRDefault="0042306F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7297" w:rsidRPr="00DB7297">
        <w:rPr>
          <w:rFonts w:ascii="Times New Roman" w:hAnsi="Times New Roman" w:cs="Times New Roman"/>
          <w:sz w:val="28"/>
          <w:szCs w:val="28"/>
        </w:rPr>
        <w:t xml:space="preserve"> кратковременные, но чрезвычайно значимые и острые ситуации (потеря близкого родственника, разлука с любимым членом семьи, смерть любимого домашнего животного, резкая смена жизненного стереотипа и т.п.) </w:t>
      </w:r>
    </w:p>
    <w:p w:rsidR="00683545" w:rsidRDefault="00683545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56129871" wp14:editId="180ED62A">
            <wp:extent cx="1228725" cy="1409700"/>
            <wp:effectExtent l="0" t="0" r="9525" b="0"/>
            <wp:docPr id="1" name="Рисунок 1" descr="Siguient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iguiente. 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74" t="8125" r="30000" b="5000"/>
                    <a:stretch/>
                  </pic:blipFill>
                  <pic:spPr bwMode="auto">
                    <a:xfrm>
                      <a:off x="0" y="0"/>
                      <a:ext cx="1228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514600" cy="1857375"/>
            <wp:effectExtent l="0" t="0" r="0" b="9525"/>
            <wp:docPr id="6" name="Рисунок 6" descr="Intolerancia a la frustración infantil y sus consecuencias en la adultez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olerancia a la frustración infantil y sus consecuencias en la adultez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45" w:rsidRDefault="00683545" w:rsidP="00683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4ED" w:rsidRDefault="00DB7297" w:rsidP="001B23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297">
        <w:rPr>
          <w:rFonts w:ascii="Times New Roman" w:hAnsi="Times New Roman" w:cs="Times New Roman"/>
          <w:sz w:val="28"/>
          <w:szCs w:val="28"/>
        </w:rPr>
        <w:t xml:space="preserve">Детям предлагались картинки, на которых изображены следующие ситуации: «выговор» со стороны взрослого; ребенок сидит в одиночестве; ребенок испугался; ребенок плачет; ребенок злится. Инструкция для детей: «Подумай, что случилось, почему мальчик в садике загрустил. Что могло его огорчить, а может, кто-то его огорчил? А как ты думаешь, что мальчик будет делать в этой ситуации? А тебе бывает грустно? А что ты делаешь, когда тебе грустно?» </w:t>
      </w:r>
      <w:proofErr w:type="gramStart"/>
      <w:r w:rsidRPr="00DB7297">
        <w:rPr>
          <w:rFonts w:ascii="Times New Roman" w:hAnsi="Times New Roman" w:cs="Times New Roman"/>
          <w:sz w:val="28"/>
          <w:szCs w:val="28"/>
        </w:rPr>
        <w:t xml:space="preserve">Анализ результатов беседы с воспитателями позволил выделить ряд ситуаций, которые являются, по их мнению, трудными для детей: отношения со сверстниками </w:t>
      </w:r>
      <w:r w:rsidRPr="00DB7297">
        <w:rPr>
          <w:rFonts w:ascii="Times New Roman" w:hAnsi="Times New Roman" w:cs="Times New Roman"/>
          <w:sz w:val="28"/>
          <w:szCs w:val="28"/>
        </w:rPr>
        <w:lastRenderedPageBreak/>
        <w:t>(например, когда дети обзываются, не берут в игру, не хотят дружить, делают замечания по поводу внешности, конфликты у девочек по поводу внешности, взяли без спроса или испортили личную вещь и др.);</w:t>
      </w:r>
      <w:proofErr w:type="gramEnd"/>
      <w:r w:rsidRPr="00DB7297">
        <w:rPr>
          <w:rFonts w:ascii="Times New Roman" w:hAnsi="Times New Roman" w:cs="Times New Roman"/>
          <w:sz w:val="28"/>
          <w:szCs w:val="28"/>
        </w:rPr>
        <w:t xml:space="preserve"> отношения </w:t>
      </w:r>
      <w:proofErr w:type="gramStart"/>
      <w:r w:rsidRPr="00DB72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B7297">
        <w:rPr>
          <w:rFonts w:ascii="Times New Roman" w:hAnsi="Times New Roman" w:cs="Times New Roman"/>
          <w:sz w:val="28"/>
          <w:szCs w:val="28"/>
        </w:rPr>
        <w:t xml:space="preserve"> взрослыми (например, когда </w:t>
      </w:r>
      <w:r w:rsidR="001234ED">
        <w:rPr>
          <w:rFonts w:ascii="Times New Roman" w:hAnsi="Times New Roman" w:cs="Times New Roman"/>
          <w:sz w:val="28"/>
          <w:szCs w:val="28"/>
        </w:rPr>
        <w:t>взрослый</w:t>
      </w:r>
      <w:r w:rsidRPr="00DB7297">
        <w:rPr>
          <w:rFonts w:ascii="Times New Roman" w:hAnsi="Times New Roman" w:cs="Times New Roman"/>
          <w:sz w:val="28"/>
          <w:szCs w:val="28"/>
        </w:rPr>
        <w:t xml:space="preserve"> делает замечания, сравнивает ребенка с другими детьми, разные требования к ребенку дома и в детском саду</w:t>
      </w:r>
      <w:r w:rsidR="00123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545" w:rsidRDefault="001234ED" w:rsidP="001234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34ED">
        <w:rPr>
          <w:rFonts w:ascii="Times New Roman" w:hAnsi="Times New Roman" w:cs="Times New Roman"/>
          <w:sz w:val="28"/>
          <w:szCs w:val="28"/>
        </w:rPr>
        <w:t>отношениях со сверстниками дети называли ситуации: когда обижают, ударили, толкнули, обзывают плохими словами, отобрали игрушку, кто-то другой «свалил» всю вину,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4ED">
        <w:rPr>
          <w:rFonts w:ascii="Times New Roman" w:hAnsi="Times New Roman" w:cs="Times New Roman"/>
          <w:sz w:val="28"/>
          <w:szCs w:val="28"/>
        </w:rPr>
        <w:t xml:space="preserve">когда никто не хочет играть, когда нет друзей, когда кто-то из ребят не делится игрушками и т.д. Примеры ответов детей: </w:t>
      </w:r>
      <w:proofErr w:type="gramStart"/>
      <w:r w:rsidRPr="001234ED">
        <w:rPr>
          <w:rFonts w:ascii="Times New Roman" w:hAnsi="Times New Roman" w:cs="Times New Roman"/>
          <w:sz w:val="28"/>
          <w:szCs w:val="28"/>
        </w:rPr>
        <w:t>«Была обижена, потому что отобрали игрушку, с которой мне интересно играть», «Дружили с мальчиком, не поделили игрушку, перестали дружить», «Мне грустно, когда со мной никто не хочет играть», «Мне было больно, когда меня ударил Максим», «Мне было больно, когда на меня Тема говорил плохими словами» и др. Далее в качестве трудных были обозначены травмы и опасные для жизни ситуации (например</w:t>
      </w:r>
      <w:proofErr w:type="gramEnd"/>
      <w:r w:rsidRPr="001234ED">
        <w:rPr>
          <w:rFonts w:ascii="Times New Roman" w:hAnsi="Times New Roman" w:cs="Times New Roman"/>
          <w:sz w:val="28"/>
          <w:szCs w:val="28"/>
        </w:rPr>
        <w:t xml:space="preserve">: упала, поцарапалась или порезалась, болит живот, температура высокая, укусила собака и др.) и материальные утраты (например: что-то разбил, испачкал одежду, сломали игрушку, принесенную из дома, без спроса трогают и берут личные вещи и др.; или: разбила вазу дома, коснулась случайно маминой посуды и разбила что-нибудь, стекло мячиком разбил и др.). </w:t>
      </w:r>
    </w:p>
    <w:p w:rsidR="00AB35BC" w:rsidRDefault="00AB35BC" w:rsidP="001234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6C7F8D" wp14:editId="436617C5">
            <wp:extent cx="1419225" cy="1600200"/>
            <wp:effectExtent l="0" t="0" r="0" b="0"/>
            <wp:docPr id="7" name="Рисунок 7" descr="https://www.b17.ru/foto/uploaded/upl_1616517443_595759_dy8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b17.ru/foto/uploaded/upl_1616517443_595759_dy8a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40" r="24275"/>
                    <a:stretch/>
                  </pic:blipFill>
                  <pic:spPr bwMode="auto">
                    <a:xfrm>
                      <a:off x="0" y="0"/>
                      <a:ext cx="1418467" cy="159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54DE32A6" wp14:editId="6B49E052">
            <wp:extent cx="1343024" cy="1457325"/>
            <wp:effectExtent l="0" t="0" r="0" b="0"/>
            <wp:docPr id="8" name="Рисунок 8" descr="https://i.pinimg.com/originals/f4/32/c5/f432c53ce6ca6abd9d0863ef018a08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originals/f4/32/c5/f432c53ce6ca6abd9d0863ef018a08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72"/>
                    <a:stretch/>
                  </pic:blipFill>
                  <pic:spPr bwMode="auto">
                    <a:xfrm>
                      <a:off x="0" y="0"/>
                      <a:ext cx="1344462" cy="145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482E1F45" wp14:editId="2C727BA9">
            <wp:extent cx="1962150" cy="1485900"/>
            <wp:effectExtent l="0" t="0" r="0" b="0"/>
            <wp:docPr id="3" name="Рисунок 3" descr="Консультация для родителей &amp;quot;Страхи детей в старшем дошкольном возрасте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Консультация для родителей &amp;quot;Страхи детей в старшем дошкольном возрасте..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</w:t>
      </w:r>
    </w:p>
    <w:p w:rsidR="00AB35BC" w:rsidRDefault="00AB35BC" w:rsidP="001234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545" w:rsidRDefault="001234ED" w:rsidP="001234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ED">
        <w:rPr>
          <w:rFonts w:ascii="Times New Roman" w:hAnsi="Times New Roman" w:cs="Times New Roman"/>
          <w:sz w:val="28"/>
          <w:szCs w:val="28"/>
        </w:rPr>
        <w:t>Следует заметить, что дети достаточно часто обращались к ситуациям, когда испорчена или испачкана одежда, переживали по этому поводу, болезненно реагируют на то, когда дети без разрешения трогают чужие в</w:t>
      </w:r>
      <w:r w:rsidR="00683545">
        <w:rPr>
          <w:rFonts w:ascii="Times New Roman" w:hAnsi="Times New Roman" w:cs="Times New Roman"/>
          <w:sz w:val="28"/>
          <w:szCs w:val="28"/>
        </w:rPr>
        <w:t xml:space="preserve">ещи, лазают по чужим шкафчикам. </w:t>
      </w:r>
      <w:proofErr w:type="gramStart"/>
      <w:r w:rsidRPr="001234ED">
        <w:rPr>
          <w:rFonts w:ascii="Times New Roman" w:hAnsi="Times New Roman" w:cs="Times New Roman"/>
          <w:sz w:val="28"/>
          <w:szCs w:val="28"/>
        </w:rPr>
        <w:t>Одной из причин отрицательных переживаний ребенка выступают разные страхи (например, боязнь грозы, темноты, крыс, страшного зверя, тараканов, пауков, собак, страшных мультиков и др.).</w:t>
      </w:r>
      <w:proofErr w:type="gramEnd"/>
    </w:p>
    <w:p w:rsidR="00683545" w:rsidRDefault="001234ED" w:rsidP="001234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ED">
        <w:rPr>
          <w:rFonts w:ascii="Times New Roman" w:hAnsi="Times New Roman" w:cs="Times New Roman"/>
          <w:sz w:val="28"/>
          <w:szCs w:val="28"/>
        </w:rPr>
        <w:t xml:space="preserve"> Примеры ответов детей: </w:t>
      </w:r>
      <w:proofErr w:type="gramStart"/>
      <w:r w:rsidRPr="001234ED">
        <w:rPr>
          <w:rFonts w:ascii="Times New Roman" w:hAnsi="Times New Roman" w:cs="Times New Roman"/>
          <w:sz w:val="28"/>
          <w:szCs w:val="28"/>
        </w:rPr>
        <w:t xml:space="preserve">«Сильно злюсь», «Кричу, очень сильно кричу, чтобы никому ничего не было слышно, а знаете, как я сильно умею кричать», «Плачу», «Сначала поплачу, а потом буду смеяться», «Сильно смеюсь, чтоб смешно было», «Грущу, ведь когда плохо, все грустят», «Расстраиваюсь и ни с кем не разговариваю», «Сержусь и хмурюсь», «Злюсь и сержусь на всех», </w:t>
      </w:r>
      <w:r w:rsidRPr="001234ED">
        <w:rPr>
          <w:rFonts w:ascii="Times New Roman" w:hAnsi="Times New Roman" w:cs="Times New Roman"/>
          <w:sz w:val="28"/>
          <w:szCs w:val="28"/>
        </w:rPr>
        <w:lastRenderedPageBreak/>
        <w:t>«Раскидываю игрушки по полу», «Покричу и поругаюсь на</w:t>
      </w:r>
      <w:proofErr w:type="gramEnd"/>
      <w:r w:rsidRPr="001234ED">
        <w:rPr>
          <w:rFonts w:ascii="Times New Roman" w:hAnsi="Times New Roman" w:cs="Times New Roman"/>
          <w:sz w:val="28"/>
          <w:szCs w:val="28"/>
        </w:rPr>
        <w:t xml:space="preserve"> того, кто меня обидел», «Стучу кулаком по столу», «Буду бить еще сильнее</w:t>
      </w:r>
    </w:p>
    <w:p w:rsidR="00B807FB" w:rsidRDefault="001234ED" w:rsidP="001234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ED">
        <w:rPr>
          <w:rFonts w:ascii="Times New Roman" w:hAnsi="Times New Roman" w:cs="Times New Roman"/>
          <w:sz w:val="28"/>
          <w:szCs w:val="28"/>
        </w:rPr>
        <w:t>Следует отметить, что мальчики в отличие от девочек стараются проявлять большую самостоятельность в решении возникающих проблем, но при этом часто используют агрессию, направленную вовне</w:t>
      </w:r>
      <w:r w:rsidR="00B80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7FB" w:rsidRDefault="00B807FB" w:rsidP="001234ED">
      <w:pPr>
        <w:ind w:left="-567" w:firstLine="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807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Необходимо обсуждать с детьми ситуации. Смысл такого обсуждения заключается в помощи детям выявлять возникшую проблему, высказать свои идеи по её разрешению, принять приемлемое для всех в этой ситуации решение и взглянуть на него со стороны после того, как ситуация разрешена. </w:t>
      </w:r>
      <w:r w:rsidR="00AB35B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Совместное с детьми обсуждение </w:t>
      </w:r>
      <w:r w:rsidRPr="00B807F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жизненных проблем способствует выработке у них умения самостоятельно налаживать взаимоотношения со сверстниками, даёт чувство уверенности, формирует положительную самооценку и уважение к другому человеку. Обсуждая трудные ситуации, взрослый должен вести себя не как судья, а как помощник. Беседа должна быть спокойной и доброжелательной. Обсуждение реальных конфликтных ситуаций способствует развитию умения их контролировать, вырабатывать продуктивные способы их разрешения.</w:t>
      </w:r>
    </w:p>
    <w:p w:rsidR="00AB35BC" w:rsidRDefault="00AB35BC" w:rsidP="001234ED">
      <w:pPr>
        <w:ind w:left="-567" w:firstLine="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F5377D" w:rsidRDefault="00AB35BC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iCs/>
          <w:color w:val="C00000"/>
          <w:sz w:val="28"/>
          <w:szCs w:val="40"/>
        </w:rPr>
      </w:pPr>
      <w:r>
        <w:rPr>
          <w:noProof/>
        </w:rPr>
        <w:drawing>
          <wp:inline distT="0" distB="0" distL="0" distR="0" wp14:anchorId="692F2CA6" wp14:editId="51D0C102">
            <wp:extent cx="4476750" cy="2857500"/>
            <wp:effectExtent l="0" t="0" r="0" b="0"/>
            <wp:docPr id="11" name="Рисунок 11" descr="https://www.culture.ru/storage/images/f89f98f6bf3b5b7577b24ac11f8bcb85/eb7f57ed6222819ab4f3b9c420b940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culture.ru/storage/images/f89f98f6bf3b5b7577b24ac11f8bcb85/eb7f57ed6222819ab4f3b9c420b940d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359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77D" w:rsidRPr="00F5377D">
        <w:rPr>
          <w:b/>
          <w:bCs/>
          <w:i/>
          <w:iCs/>
          <w:color w:val="C00000"/>
          <w:sz w:val="28"/>
          <w:szCs w:val="40"/>
        </w:rPr>
        <w:t xml:space="preserve"> </w:t>
      </w:r>
    </w:p>
    <w:p w:rsidR="00F5377D" w:rsidRDefault="00F5377D" w:rsidP="00F5377D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color w:val="C00000"/>
          <w:sz w:val="28"/>
          <w:szCs w:val="40"/>
        </w:rPr>
      </w:pPr>
      <w:r>
        <w:rPr>
          <w:b/>
          <w:bCs/>
          <w:i/>
          <w:iCs/>
          <w:color w:val="C00000"/>
          <w:sz w:val="28"/>
          <w:szCs w:val="40"/>
        </w:rPr>
        <w:t>Удачи и успехов</w:t>
      </w:r>
      <w:r>
        <w:t xml:space="preserve"> </w:t>
      </w:r>
      <w:r>
        <w:rPr>
          <w:b/>
          <w:bCs/>
          <w:i/>
          <w:iCs/>
          <w:color w:val="C00000"/>
          <w:sz w:val="28"/>
          <w:szCs w:val="40"/>
        </w:rPr>
        <w:t>Вам, дорогие родители!</w:t>
      </w:r>
    </w:p>
    <w:p w:rsidR="00AB35BC" w:rsidRPr="00B807FB" w:rsidRDefault="00AB35BC" w:rsidP="00AB35BC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34ED" w:rsidRPr="001234ED" w:rsidRDefault="001234ED" w:rsidP="001234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34ED" w:rsidRPr="001234ED" w:rsidSect="00F537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97"/>
    <w:rsid w:val="001234ED"/>
    <w:rsid w:val="001B23A1"/>
    <w:rsid w:val="00312D7B"/>
    <w:rsid w:val="00332FC0"/>
    <w:rsid w:val="0042306F"/>
    <w:rsid w:val="00621A34"/>
    <w:rsid w:val="00683545"/>
    <w:rsid w:val="00AB35BC"/>
    <w:rsid w:val="00B807FB"/>
    <w:rsid w:val="00C50329"/>
    <w:rsid w:val="00DB7297"/>
    <w:rsid w:val="00F5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2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5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5377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2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2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5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5377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2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9958-1FCC-4E3F-89C8-BD3D885F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</dc:creator>
  <cp:lastModifiedBy>Света</cp:lastModifiedBy>
  <cp:revision>4</cp:revision>
  <dcterms:created xsi:type="dcterms:W3CDTF">2022-02-07T16:49:00Z</dcterms:created>
  <dcterms:modified xsi:type="dcterms:W3CDTF">2022-02-09T14:50:00Z</dcterms:modified>
</cp:coreProperties>
</file>